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68" w:rsidRDefault="00622E68" w:rsidP="00622E68">
      <w:pPr>
        <w:widowControl/>
        <w:snapToGrid w:val="0"/>
        <w:spacing w:line="480" w:lineRule="exact"/>
        <w:rPr>
          <w:rFonts w:ascii="仿宋_GB2312" w:eastAsia="仿宋_GB2312" w:hAnsi="黑体" w:cs="黑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黑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黑体" w:cs="黑体"/>
          <w:b/>
          <w:bCs/>
          <w:color w:val="000000"/>
          <w:kern w:val="0"/>
          <w:sz w:val="28"/>
          <w:szCs w:val="28"/>
        </w:rPr>
        <w:t>2</w:t>
      </w:r>
    </w:p>
    <w:p w:rsidR="00622E68" w:rsidRDefault="00622E68" w:rsidP="00622E68">
      <w:pPr>
        <w:widowControl/>
        <w:snapToGrid w:val="0"/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安徽省教育工会高校附属医院</w:t>
      </w:r>
    </w:p>
    <w:p w:rsidR="00622E68" w:rsidRDefault="00622E68" w:rsidP="00622E68">
      <w:pPr>
        <w:widowControl/>
        <w:snapToGrid w:val="0"/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青年医师临床技能竞赛决赛实施方案</w:t>
      </w:r>
    </w:p>
    <w:p w:rsidR="00622E68" w:rsidRDefault="00622E68" w:rsidP="00622E68">
      <w:pPr>
        <w:widowControl/>
        <w:snapToGrid w:val="0"/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一、竞赛内容和形式</w:t>
      </w:r>
    </w:p>
    <w:p w:rsidR="00622E68" w:rsidRDefault="00622E68" w:rsidP="00622E68">
      <w:pPr>
        <w:spacing w:line="480" w:lineRule="exact"/>
        <w:ind w:firstLineChars="200" w:firstLine="634"/>
        <w:rPr>
          <w:rFonts w:ascii="仿宋_GB2312" w:eastAsia="仿宋_GB2312" w:hAnsi="宋体"/>
          <w:color w:val="000000"/>
          <w:spacing w:val="-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-2"/>
          <w:sz w:val="32"/>
          <w:szCs w:val="32"/>
        </w:rPr>
        <w:t>（一）竞赛形式：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预赛为站点式，决赛为赛道式。</w:t>
      </w:r>
    </w:p>
    <w:p w:rsidR="00622E68" w:rsidRDefault="00622E68" w:rsidP="00622E68">
      <w:pPr>
        <w:spacing w:line="480" w:lineRule="exact"/>
        <w:ind w:firstLineChars="200" w:firstLine="634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-2"/>
          <w:sz w:val="32"/>
          <w:szCs w:val="32"/>
        </w:rPr>
        <w:t>（二）竞赛内容：</w:t>
      </w:r>
      <w:r>
        <w:rPr>
          <w:rFonts w:ascii="仿宋_GB2312" w:eastAsia="仿宋_GB2312" w:hAnsi="宋体" w:hint="eastAsia"/>
          <w:sz w:val="32"/>
          <w:szCs w:val="32"/>
        </w:rPr>
        <w:t>技能操作以临床病案为主线。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内容：胸腔穿刺、腹腔穿刺、骨髓穿刺、腰椎穿刺、心包穿刺、穿脱隔离衣及防护服、胃管置入、导尿术、静脉输液、氧气吸入、吸痰法、气管插管、心肺复苏、电除颤、换药、拆线、洗手法、洗胃、体格检查、心电图操作、心电监护、动脉采血、静脉采血、创伤急救技术（止血、包扎、固定、搬运），及其相关知识。</w:t>
      </w:r>
    </w:p>
    <w:p w:rsidR="00622E68" w:rsidRDefault="00622E68" w:rsidP="00622E68">
      <w:pPr>
        <w:spacing w:line="4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二、参赛对象及名额分配</w:t>
      </w:r>
    </w:p>
    <w:p w:rsidR="00622E68" w:rsidRDefault="00622E68" w:rsidP="00622E68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B050"/>
          <w:sz w:val="32"/>
          <w:szCs w:val="32"/>
        </w:rPr>
        <w:t>各医院推荐</w:t>
      </w:r>
      <w:r>
        <w:rPr>
          <w:rFonts w:ascii="仿宋_GB2312" w:eastAsia="仿宋_GB2312" w:hAnsi="宋体" w:cs="仿宋_GB2312" w:hint="eastAsia"/>
          <w:color w:val="00B050"/>
          <w:kern w:val="0"/>
          <w:sz w:val="32"/>
          <w:szCs w:val="32"/>
        </w:rPr>
        <w:t>年龄在</w:t>
      </w:r>
      <w:r>
        <w:rPr>
          <w:rFonts w:ascii="仿宋_GB2312" w:eastAsia="仿宋_GB2312" w:hAnsi="宋体" w:cs="仿宋_GB2312"/>
          <w:color w:val="00B050"/>
          <w:kern w:val="0"/>
          <w:sz w:val="32"/>
          <w:szCs w:val="32"/>
        </w:rPr>
        <w:t>45</w:t>
      </w:r>
      <w:r>
        <w:rPr>
          <w:rFonts w:ascii="仿宋_GB2312" w:eastAsia="仿宋_GB2312" w:hAnsi="宋体" w:cs="仿宋_GB2312" w:hint="eastAsia"/>
          <w:color w:val="00B050"/>
          <w:kern w:val="0"/>
          <w:sz w:val="32"/>
          <w:szCs w:val="32"/>
        </w:rPr>
        <w:t>岁以下（</w:t>
      </w:r>
      <w:r>
        <w:rPr>
          <w:rFonts w:ascii="仿宋_GB2312" w:eastAsia="仿宋_GB2312" w:hAnsi="宋体"/>
          <w:color w:val="00B050"/>
          <w:sz w:val="32"/>
          <w:szCs w:val="32"/>
        </w:rPr>
        <w:t>1971</w:t>
      </w:r>
      <w:r>
        <w:rPr>
          <w:rFonts w:ascii="仿宋_GB2312" w:eastAsia="仿宋_GB2312" w:hAnsi="宋体" w:hint="eastAsia"/>
          <w:color w:val="00B050"/>
          <w:sz w:val="32"/>
          <w:szCs w:val="32"/>
        </w:rPr>
        <w:t>年</w:t>
      </w:r>
      <w:r>
        <w:rPr>
          <w:rFonts w:ascii="仿宋_GB2312" w:eastAsia="仿宋_GB2312" w:hAnsi="宋体"/>
          <w:color w:val="00B05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B050"/>
          <w:sz w:val="32"/>
          <w:szCs w:val="32"/>
        </w:rPr>
        <w:t>月</w:t>
      </w:r>
      <w:r>
        <w:rPr>
          <w:rFonts w:ascii="仿宋_GB2312" w:eastAsia="仿宋_GB2312" w:hAnsi="宋体"/>
          <w:color w:val="00B050"/>
          <w:sz w:val="32"/>
          <w:szCs w:val="32"/>
        </w:rPr>
        <w:t>31</w:t>
      </w:r>
      <w:r>
        <w:rPr>
          <w:rFonts w:ascii="仿宋_GB2312" w:eastAsia="仿宋_GB2312" w:hAnsi="宋体" w:hint="eastAsia"/>
          <w:color w:val="00B050"/>
          <w:sz w:val="32"/>
          <w:szCs w:val="32"/>
        </w:rPr>
        <w:t>日以</w:t>
      </w:r>
      <w:r>
        <w:rPr>
          <w:rFonts w:ascii="仿宋_GB2312" w:eastAsia="仿宋_GB2312" w:hAnsi="宋体" w:cs="仿宋_GB2312" w:hint="eastAsia"/>
          <w:color w:val="00B050"/>
          <w:kern w:val="0"/>
          <w:sz w:val="32"/>
          <w:szCs w:val="32"/>
        </w:rPr>
        <w:t>后出生），工作</w:t>
      </w:r>
      <w:r>
        <w:rPr>
          <w:rFonts w:ascii="仿宋_GB2312" w:eastAsia="仿宋_GB2312" w:hAnsi="宋体" w:cs="仿宋_GB2312"/>
          <w:color w:val="00B050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color w:val="00B050"/>
          <w:kern w:val="0"/>
          <w:sz w:val="32"/>
          <w:szCs w:val="32"/>
        </w:rPr>
        <w:t>年以上（不包括</w:t>
      </w:r>
      <w:r>
        <w:rPr>
          <w:rFonts w:ascii="仿宋_GB2312" w:eastAsia="仿宋_GB2312" w:hAnsi="宋体" w:cs="仿宋_GB2312"/>
          <w:color w:val="00B050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color w:val="00B050"/>
          <w:kern w:val="0"/>
          <w:sz w:val="32"/>
          <w:szCs w:val="32"/>
        </w:rPr>
        <w:t>年）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，从事临床工作的在岗注册医师，参加技能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竞赛省决赛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。每家医院</w:t>
      </w:r>
      <w:r>
        <w:rPr>
          <w:rFonts w:ascii="仿宋_GB2312" w:eastAsia="仿宋_GB2312" w:hAnsi="宋体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名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，共计</w:t>
      </w:r>
      <w:r>
        <w:rPr>
          <w:rFonts w:ascii="仿宋_GB2312" w:eastAsia="仿宋_GB2312" w:hAnsi="宋体"/>
          <w:color w:val="000000"/>
          <w:sz w:val="32"/>
          <w:szCs w:val="32"/>
        </w:rPr>
        <w:t>30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名。</w:t>
      </w:r>
    </w:p>
    <w:p w:rsidR="00622E68" w:rsidRDefault="00622E68" w:rsidP="00622E68">
      <w:pPr>
        <w:spacing w:line="480" w:lineRule="exact"/>
        <w:ind w:firstLineChars="200" w:firstLine="643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三、竞赛评委组成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color w:val="00B050"/>
          <w:sz w:val="32"/>
          <w:szCs w:val="32"/>
        </w:rPr>
        <w:t>各家参赛医院推荐的</w:t>
      </w:r>
      <w:r>
        <w:rPr>
          <w:rFonts w:ascii="仿宋_GB2312" w:eastAsia="仿宋_GB2312" w:hAnsi="宋体"/>
          <w:color w:val="00B050"/>
          <w:sz w:val="32"/>
          <w:szCs w:val="32"/>
        </w:rPr>
        <w:t>20</w:t>
      </w:r>
      <w:r>
        <w:rPr>
          <w:rFonts w:ascii="仿宋_GB2312" w:eastAsia="仿宋_GB2312" w:hAnsi="宋体" w:hint="eastAsia"/>
          <w:color w:val="00B050"/>
          <w:sz w:val="32"/>
          <w:szCs w:val="32"/>
        </w:rPr>
        <w:t>名评委，分别交叉组合负责预赛和决赛的裁判</w:t>
      </w:r>
      <w:r>
        <w:rPr>
          <w:rFonts w:ascii="仿宋_GB2312" w:eastAsia="仿宋_GB2312" w:hAnsi="宋体" w:cs="仿宋_GB2312" w:hint="eastAsia"/>
          <w:color w:val="00B050"/>
          <w:kern w:val="0"/>
          <w:sz w:val="32"/>
          <w:szCs w:val="32"/>
        </w:rPr>
        <w:t>评审</w:t>
      </w:r>
      <w:r>
        <w:rPr>
          <w:rFonts w:ascii="仿宋_GB2312" w:eastAsia="仿宋_GB2312" w:hAnsi="宋体" w:hint="eastAsia"/>
          <w:color w:val="00B050"/>
          <w:sz w:val="32"/>
          <w:szCs w:val="32"/>
        </w:rPr>
        <w:t>工作。外聘专家评委任总裁判长。</w:t>
      </w:r>
    </w:p>
    <w:p w:rsidR="00622E68" w:rsidRDefault="00622E68" w:rsidP="00622E68">
      <w:pPr>
        <w:spacing w:line="4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四、竞赛赛制</w:t>
      </w:r>
    </w:p>
    <w:p w:rsidR="00622E68" w:rsidRDefault="00622E68" w:rsidP="00622E68">
      <w:pPr>
        <w:spacing w:line="480" w:lineRule="exact"/>
        <w:ind w:firstLineChars="200" w:firstLine="634"/>
        <w:rPr>
          <w:rFonts w:ascii="仿宋_GB2312" w:eastAsia="仿宋_GB2312" w:hAnsi="宋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pacing w:val="-2"/>
          <w:sz w:val="32"/>
          <w:szCs w:val="32"/>
        </w:rPr>
        <w:t>（一）预赛：</w:t>
      </w:r>
      <w:r>
        <w:rPr>
          <w:rFonts w:ascii="仿宋_GB2312" w:eastAsia="仿宋_GB2312" w:hAnsi="宋体" w:hint="eastAsia"/>
          <w:sz w:val="32"/>
          <w:szCs w:val="32"/>
        </w:rPr>
        <w:t>采取站点式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、预赛共设</w:t>
      </w:r>
      <w:r>
        <w:rPr>
          <w:rFonts w:ascii="仿宋_GB2312" w:eastAsia="仿宋_GB2312" w:hAnsi="宋体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个站点，内容包括操作项目及操作相关理论答题。每站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分钟，间隔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分钟。</w:t>
      </w:r>
      <w:r>
        <w:rPr>
          <w:rFonts w:ascii="仿宋_GB2312" w:eastAsia="仿宋_GB2312" w:hAnsi="宋体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支参赛队同时进行比赛，每队选手均要完成</w:t>
      </w:r>
      <w:r>
        <w:rPr>
          <w:rFonts w:ascii="仿宋_GB2312" w:eastAsia="仿宋_GB2312" w:hAnsi="宋体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个站点的竞赛内容，时间共</w:t>
      </w:r>
      <w:r>
        <w:rPr>
          <w:rFonts w:ascii="仿宋_GB2312" w:eastAsia="仿宋_GB2312" w:hAnsi="宋体"/>
          <w:sz w:val="32"/>
          <w:szCs w:val="32"/>
        </w:rPr>
        <w:t>98</w:t>
      </w:r>
      <w:r>
        <w:rPr>
          <w:rFonts w:ascii="仿宋_GB2312" w:eastAsia="仿宋_GB2312" w:hAnsi="宋体" w:hint="eastAsia"/>
          <w:sz w:val="32"/>
          <w:szCs w:val="32"/>
        </w:rPr>
        <w:t>分钟。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比赛开始前及站点间歇期有音乐响起，音乐停止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时选手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lastRenderedPageBreak/>
        <w:t>方可进行操作，音乐响起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时选手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停止操作。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、每站结束后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请选手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在引导员的带领下进入指定区域等待。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、选手在规定时间内完成比赛时请举手示意，并与裁判共同记录比赛时间；规定时间内未完成者请立即停止操作。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、预赛结束后，选手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由引导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员带领至指定区域休息或观看比赛。</w:t>
      </w:r>
    </w:p>
    <w:p w:rsidR="00622E68" w:rsidRDefault="00622E68" w:rsidP="00622E68">
      <w:pPr>
        <w:spacing w:line="480" w:lineRule="exact"/>
        <w:ind w:firstLineChars="200" w:firstLine="634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pacing w:val="-2"/>
          <w:sz w:val="32"/>
          <w:szCs w:val="32"/>
        </w:rPr>
        <w:t>（二）决赛：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采取赛道式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、参赛队经站点式预赛团体总分排前六名的进入决赛。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、决赛共进行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轮，每轮</w:t>
      </w:r>
      <w:r>
        <w:rPr>
          <w:rFonts w:ascii="仿宋_GB2312" w:eastAsia="仿宋_GB2312" w:hAnsi="宋体"/>
          <w:color w:val="000000"/>
          <w:sz w:val="32"/>
          <w:szCs w:val="32"/>
        </w:rPr>
        <w:t>25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分钟，间隔</w:t>
      </w:r>
      <w:r>
        <w:rPr>
          <w:rFonts w:ascii="仿宋_GB2312" w:eastAsia="仿宋_GB2312" w:hAnsi="宋体"/>
          <w:color w:val="00000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分钟。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、每一轮比赛</w:t>
      </w:r>
      <w:r>
        <w:rPr>
          <w:rFonts w:ascii="仿宋_GB2312" w:eastAsia="仿宋_GB2312" w:hAnsi="宋体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个赛道同时开始，每支参赛队</w:t>
      </w:r>
      <w:r>
        <w:rPr>
          <w:rFonts w:ascii="仿宋_GB2312" w:eastAsia="仿宋_GB2312" w:hAnsi="宋体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名选手首先要完成临床病案分析，迅速、准确地完成应实施的临床技能操作，选手们需在</w:t>
      </w:r>
      <w:r>
        <w:rPr>
          <w:rFonts w:ascii="仿宋_GB2312" w:eastAsia="仿宋_GB2312" w:hAnsi="宋体"/>
          <w:color w:val="000000"/>
          <w:sz w:val="32"/>
          <w:szCs w:val="32"/>
        </w:rPr>
        <w:t>25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分钟内完成所设四个单元的操作项目。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 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选手在比赛中需按照顺序依次进行操作，操作过程中可选择性放弃某单元比赛，但放弃后不得返回。选手在比赛过程中完成或者放弃某单元时，需向裁判员举手示意，获得同意后方可进入下一单元。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、开始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前选手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在引导员的带领下进入指定区域等待，在规定时间内完成全部比赛后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请选手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举手示意，并与裁判共同记录比赛时间，</w:t>
      </w:r>
      <w:r>
        <w:rPr>
          <w:rFonts w:ascii="仿宋_GB2312" w:eastAsia="仿宋_GB2312" w:hAnsi="宋体"/>
          <w:color w:val="000000"/>
          <w:sz w:val="32"/>
          <w:szCs w:val="32"/>
        </w:rPr>
        <w:t>25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分钟报时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后选手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应立即停止比赛，选手需在引导员引导下离开比赛场地。</w:t>
      </w:r>
    </w:p>
    <w:p w:rsidR="00622E68" w:rsidRDefault="00622E68" w:rsidP="00622E68">
      <w:pPr>
        <w:spacing w:line="4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五、成绩评定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理论答题</w:t>
      </w:r>
      <w:r>
        <w:rPr>
          <w:rFonts w:ascii="仿宋_GB2312" w:eastAsia="仿宋_GB2312" w:hAnsi="宋体"/>
          <w:sz w:val="32"/>
          <w:szCs w:val="32"/>
        </w:rPr>
        <w:t>200</w:t>
      </w:r>
      <w:r>
        <w:rPr>
          <w:rFonts w:ascii="仿宋_GB2312" w:eastAsia="仿宋_GB2312" w:hAnsi="宋体" w:hint="eastAsia"/>
          <w:sz w:val="32"/>
          <w:szCs w:val="32"/>
        </w:rPr>
        <w:t>分，计入个人总成绩。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、站点式预赛，每个站点比赛项目个人计分均为</w:t>
      </w:r>
      <w:r>
        <w:rPr>
          <w:rFonts w:ascii="仿宋_GB2312" w:eastAsia="仿宋_GB2312" w:hAnsi="宋体"/>
          <w:sz w:val="32"/>
          <w:szCs w:val="32"/>
        </w:rPr>
        <w:t>100</w:t>
      </w:r>
      <w:r>
        <w:rPr>
          <w:rFonts w:ascii="仿宋_GB2312" w:eastAsia="仿宋_GB2312" w:hAnsi="宋体" w:hint="eastAsia"/>
          <w:sz w:val="32"/>
          <w:szCs w:val="32"/>
        </w:rPr>
        <w:t>分，计入个人总成绩。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、参赛选手的个人成绩为理论答题和预赛操作成绩总和，当成绩相同时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取操作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用时少者优先。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、每个参赛队的</w:t>
      </w:r>
      <w:r>
        <w:rPr>
          <w:rFonts w:ascii="仿宋_GB2312" w:eastAsia="仿宋_GB2312" w:hAnsi="宋体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名选手成绩总和排序前</w:t>
      </w:r>
      <w:r>
        <w:rPr>
          <w:rFonts w:ascii="仿宋_GB2312" w:eastAsia="仿宋_GB2312" w:hAnsi="宋体"/>
          <w:color w:val="00000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名者进入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决赛。预赛团体成绩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带入决赛。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</w:t>
      </w:r>
    </w:p>
    <w:p w:rsidR="00622E68" w:rsidRDefault="00622E68" w:rsidP="00622E68">
      <w:pPr>
        <w:spacing w:line="48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、团体决赛成绩为团体计分。</w:t>
      </w:r>
    </w:p>
    <w:p w:rsidR="00622E68" w:rsidRDefault="00622E68" w:rsidP="00622E68">
      <w:pPr>
        <w:spacing w:line="4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六、竞赛时间、地点及要求</w:t>
      </w:r>
    </w:p>
    <w:p w:rsidR="00622E68" w:rsidRDefault="00622E68" w:rsidP="00622E6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（一）</w:t>
      </w:r>
      <w:r>
        <w:rPr>
          <w:rFonts w:ascii="仿宋_GB2312" w:eastAsia="仿宋_GB2312" w:hAnsi="宋体" w:cs="仿宋_GB2312" w:hint="eastAsia"/>
          <w:color w:val="00B050"/>
          <w:kern w:val="0"/>
          <w:sz w:val="32"/>
          <w:szCs w:val="32"/>
        </w:rPr>
        <w:t>竞赛时间。拟定</w:t>
      </w:r>
      <w:r>
        <w:rPr>
          <w:rFonts w:ascii="仿宋_GB2312" w:eastAsia="仿宋_GB2312" w:hAnsi="宋体" w:cs="仿宋_GB2312"/>
          <w:color w:val="00B050"/>
          <w:kern w:val="0"/>
          <w:sz w:val="32"/>
          <w:szCs w:val="32"/>
        </w:rPr>
        <w:t>2016</w:t>
      </w:r>
      <w:r>
        <w:rPr>
          <w:rFonts w:ascii="仿宋_GB2312" w:eastAsia="仿宋_GB2312" w:hAnsi="宋体" w:cs="仿宋_GB2312" w:hint="eastAsia"/>
          <w:color w:val="00B050"/>
          <w:kern w:val="0"/>
          <w:sz w:val="32"/>
          <w:szCs w:val="32"/>
        </w:rPr>
        <w:t>年</w:t>
      </w:r>
      <w:r>
        <w:rPr>
          <w:rFonts w:ascii="仿宋_GB2312" w:eastAsia="仿宋_GB2312" w:hAnsi="宋体" w:cs="仿宋_GB2312"/>
          <w:color w:val="00B050"/>
          <w:kern w:val="0"/>
          <w:sz w:val="32"/>
          <w:szCs w:val="32"/>
        </w:rPr>
        <w:t>6</w:t>
      </w:r>
      <w:r>
        <w:rPr>
          <w:rFonts w:ascii="仿宋_GB2312" w:eastAsia="仿宋_GB2312" w:hAnsi="宋体" w:cs="仿宋_GB2312" w:hint="eastAsia"/>
          <w:color w:val="00B050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color w:val="00B050"/>
          <w:kern w:val="0"/>
          <w:sz w:val="32"/>
          <w:szCs w:val="32"/>
        </w:rPr>
        <w:t>13</w:t>
      </w:r>
      <w:r>
        <w:rPr>
          <w:rFonts w:ascii="仿宋_GB2312" w:eastAsia="仿宋_GB2312" w:hAnsi="宋体" w:cs="仿宋_GB2312" w:hint="eastAsia"/>
          <w:color w:val="00B050"/>
          <w:kern w:val="0"/>
          <w:sz w:val="32"/>
          <w:szCs w:val="32"/>
        </w:rPr>
        <w:t>～</w:t>
      </w:r>
      <w:r>
        <w:rPr>
          <w:rFonts w:ascii="仿宋_GB2312" w:eastAsia="仿宋_GB2312" w:hAnsi="宋体" w:cs="仿宋_GB2312"/>
          <w:color w:val="00B050"/>
          <w:kern w:val="0"/>
          <w:sz w:val="32"/>
          <w:szCs w:val="32"/>
        </w:rPr>
        <w:t>15</w:t>
      </w:r>
      <w:r>
        <w:rPr>
          <w:rFonts w:ascii="仿宋_GB2312" w:eastAsia="仿宋_GB2312" w:hAnsi="宋体" w:cs="仿宋_GB2312" w:hint="eastAsia"/>
          <w:color w:val="00B050"/>
          <w:kern w:val="0"/>
          <w:sz w:val="32"/>
          <w:szCs w:val="32"/>
        </w:rPr>
        <w:t>日。</w:t>
      </w:r>
    </w:p>
    <w:p w:rsidR="00622E68" w:rsidRDefault="00622E68" w:rsidP="00622E6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（二）竞赛地点。蚌埠医学院第一附属医院。</w:t>
      </w:r>
    </w:p>
    <w:p w:rsidR="00622E68" w:rsidRDefault="00622E68" w:rsidP="00622E6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（三）竞赛要求。</w:t>
      </w:r>
    </w:p>
    <w:p w:rsidR="00622E68" w:rsidRDefault="00622E68" w:rsidP="00622E6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以各附院工会为单位组队参加竞赛。</w:t>
      </w:r>
    </w:p>
    <w:p w:rsidR="00622E68" w:rsidRDefault="00622E68" w:rsidP="00622E68">
      <w:pPr>
        <w:widowControl/>
        <w:spacing w:line="480" w:lineRule="exac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组委会将在比赛之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前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召开参赛单位领队及选手会议，抽签确定参赛队及选手编号，领取竞赛相关资料和标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牌；并开放竞赛场地，</w:t>
      </w:r>
      <w:proofErr w:type="gramStart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供选手</w:t>
      </w:r>
      <w:proofErr w:type="gramEnd"/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熟悉竞赛环境。</w:t>
      </w:r>
    </w:p>
    <w:p w:rsidR="000E32CD" w:rsidRPr="00622E68" w:rsidRDefault="000E32CD"/>
    <w:sectPr w:rsidR="000E32CD" w:rsidRPr="00622E68" w:rsidSect="000E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2E68"/>
    <w:rsid w:val="000E32CD"/>
    <w:rsid w:val="0062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1095</Characters>
  <Application>Microsoft Office Word</Application>
  <DocSecurity>0</DocSecurity>
  <Lines>9</Lines>
  <Paragraphs>2</Paragraphs>
  <ScaleCrop>false</ScaleCrop>
  <Company>www.upanboot.com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2016-04-06T01:52:00Z</dcterms:created>
  <dcterms:modified xsi:type="dcterms:W3CDTF">2016-04-06T01:53:00Z</dcterms:modified>
</cp:coreProperties>
</file>