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distribute"/>
        <w:rPr>
          <w:rFonts w:ascii="方正小标宋_GBK" w:eastAsia="方正小标宋_GBK"/>
          <w:color w:val="FF0000"/>
          <w:spacing w:val="24"/>
          <w:w w:val="66"/>
          <w:sz w:val="140"/>
          <w:szCs w:val="140"/>
        </w:rPr>
      </w:pPr>
      <w:bookmarkStart w:id="0" w:name="_GoBack"/>
      <w:bookmarkEnd w:id="0"/>
      <w:r>
        <w:rPr>
          <w:rFonts w:hint="eastAsia" w:ascii="方正小标宋_GBK" w:eastAsia="方正小标宋_GBK"/>
          <w:color w:val="FF0000"/>
          <w:spacing w:val="24"/>
          <w:w w:val="66"/>
          <w:sz w:val="140"/>
          <w:szCs w:val="140"/>
        </w:rPr>
        <w:t>安徽医科大学文件</w:t>
      </w:r>
    </w:p>
    <w:p>
      <w:pPr>
        <w:jc w:val="center"/>
        <w:rPr>
          <w:rFonts w:ascii="仿宋" w:hAnsi="仿宋" w:eastAsia="仿宋"/>
          <w:sz w:val="32"/>
          <w:szCs w:val="32"/>
        </w:rPr>
      </w:pPr>
      <w:r>
        <w:rPr>
          <w:rFonts w:ascii="Calibri" w:eastAsia="宋体"/>
          <w:szCs w:val="22"/>
        </w:rPr>
        <mc:AlternateContent>
          <mc:Choice Requires="wpc">
            <w:drawing>
              <wp:anchor distT="0" distB="0" distL="114300" distR="114300" simplePos="0" relativeHeight="251660288" behindDoc="0" locked="0" layoutInCell="1" allowOverlap="1">
                <wp:simplePos x="0" y="0"/>
                <wp:positionH relativeFrom="column">
                  <wp:posOffset>18415</wp:posOffset>
                </wp:positionH>
                <wp:positionV relativeFrom="paragraph">
                  <wp:posOffset>387985</wp:posOffset>
                </wp:positionV>
                <wp:extent cx="5648325" cy="390525"/>
                <wp:effectExtent l="0" t="0" r="9525" b="0"/>
                <wp:wrapNone/>
                <wp:docPr id="5" name="画布 1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 name="Line 11"/>
                        <wps:cNvSpPr/>
                        <wps:spPr>
                          <a:xfrm>
                            <a:off x="0" y="146050"/>
                            <a:ext cx="5615940" cy="635"/>
                          </a:xfrm>
                          <a:prstGeom prst="line">
                            <a:avLst/>
                          </a:prstGeom>
                          <a:ln w="31750" cap="flat" cmpd="sng">
                            <a:solidFill>
                              <a:srgbClr val="FF0000"/>
                            </a:solidFill>
                            <a:prstDash val="solid"/>
                            <a:headEnd type="none" w="med" len="med"/>
                            <a:tailEnd type="none" w="med" len="med"/>
                          </a:ln>
                        </wps:spPr>
                        <wps:bodyPr upright="1"/>
                      </wps:wsp>
                    </wpc:wpc>
                  </a:graphicData>
                </a:graphic>
              </wp:anchor>
            </w:drawing>
          </mc:Choice>
          <mc:Fallback>
            <w:pict>
              <v:group id="画布 10" o:spid="_x0000_s1026" o:spt="203" style="position:absolute;left:0pt;margin-left:1.45pt;margin-top:30.55pt;height:30.75pt;width:444.75pt;z-index:251660288;mso-width-relative:page;mso-height-relative:page;" coordsize="5648325,390525" editas="canvas" o:gfxdata="UEsDBAoAAAAAAIdO4kAAAAAAAAAAAAAAAAAEAAAAZHJzL1BLAwQUAAAACACHTuJAwTQ93dgAAAAI&#10;AQAADwAAAGRycy9kb3ducmV2LnhtbE2PQUvDQBCF74L/YRnBi9hNFgltzKaHglhEKKba8zY7JsHs&#10;bJrdJvXfO570OLyP974p1hfXiwnH0HnSkC4SEEi1tx01Gt73T/dLECEasqb3hBq+McC6vL4qTG79&#10;TG84VbERXEIhNxraGIdcylC36ExY+AGJs08/OhP5HBtpRzNzueulSpJMOtMRL7RmwE2L9Vd1dhrm&#10;ejcd9q/Pcnd32Ho6bU+b6uNF69ubNHkEEfES/2D41Wd1KNnp6M9kg+g1qBWDGrI0BcHxcqUeQByZ&#10;UyoDWRby/wPlD1BLAwQUAAAACACHTuJAOkp75EwCAAASBQAADgAAAGRycy9lMm9Eb2MueG1spZRL&#10;btswEED3BXoHgvtakn9NBMtZ1LE3QRsg6QFokpII8AeStux1r9DDFOh5il6jQ8qfxkELo/VCHpLD&#10;+byZ4exupyTacueF0RUuBjlGXFPDhG4q/Pl5+e4GIx+IZkQazSu85x7fzd++mXW25EPTGsm4Q2BE&#10;+7KzFW5DsGWWedpyRfzAWK7hsDZOkQBL12TMkQ6sK5kN83yadcYx6wzl3sPuoj/EB4vuGoOmrgXl&#10;C0M3iuvQW3VckgAp+VZYj+cp2rrmNHyqa88DkhWGTEP6ghOQ1/GbzWekbByxraCHEMg1IVzkpIjQ&#10;4PRkakECQRsnXplSgjrjTR0G1KisTyQRgSyK/ILNypmNTbk0ZdfYE3Qo1AX1fzZLP24fHRKswhOM&#10;NFFQ8J9fv//49gUVCU5nmxJ0Vs4+2UcHtOJG069ivrvaqfgPmaBdwro/YeW7gChsTqbjm9EQ7FM4&#10;G93mE5ATd9pCcV5do+393y9mR7fZi2A6Cw3pz5T8/1F6aonlCb6PBA6UxkdKD0JzVBQxkegYNE6A&#10;fOmB1R/pFONpPjl03hlRMbkdQ1NGRNNR4nNKk5TW+bDiRqEoVFiC79RtZPvgA0QAqkeV6FZq1AHp&#10;4j24QZTAkNYwHCAqC4X2ukmXvZGCLYWU8Yp3zfqDdGhLYFCWyxx+MTUw/EItelkQ3/Z66agvZcsJ&#10;u9cMhb2FFtLwcuAYg+IMI8nhoYlSKnogQl6jCa6lhggi3Z5nlNaG7aEUG+tE0wKKVICkA6VP2mlU&#10;UuSHsY6z+Ps6aZ2fsvkv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wTQ93dgAAAAIAQAADwAAAAAA&#10;AAABACAAAAAiAAAAZHJzL2Rvd25yZXYueG1sUEsBAhQAFAAAAAgAh07iQDpKe+RMAgAAEgUAAA4A&#10;AAAAAAAAAQAgAAAAJwEAAGRycy9lMm9Eb2MueG1sUEsFBgAAAAAGAAYAWQEAAOUFAAAAAA==&#10;">
                <o:lock v:ext="edit" aspectratio="f"/>
                <v:rect id="画布 10" o:spid="_x0000_s1026" o:spt="1" style="position:absolute;left:0;top:0;height:390525;width:5648325;" filled="f" stroked="f" coordsize="21600,21600" o:gfxdata="UEsDBAoAAAAAAIdO4kAAAAAAAAAAAAAAAAAEAAAAZHJzL1BLAwQUAAAACACHTuJAwTQ93dgAAAAI&#10;AQAADwAAAGRycy9kb3ducmV2LnhtbE2PQUvDQBCF74L/YRnBi9hNFgltzKaHglhEKKba8zY7JsHs&#10;bJrdJvXfO570OLyP974p1hfXiwnH0HnSkC4SEEi1tx01Gt73T/dLECEasqb3hBq+McC6vL4qTG79&#10;TG84VbERXEIhNxraGIdcylC36ExY+AGJs08/OhP5HBtpRzNzueulSpJMOtMRL7RmwE2L9Vd1dhrm&#10;ejcd9q/Pcnd32Ho6bU+b6uNF69ubNHkEEfES/2D41Wd1KNnp6M9kg+g1qBWDGrI0BcHxcqUeQByZ&#10;UyoDWRby/wPlD1BLAwQUAAAACACHTuJA5fY5WhUCAACQBAAADgAAAGRycy9lMm9Eb2MueG1srVTJ&#10;btswEL0X6D8QvDeSEtttBcs5xHUvQRsg7QeMKUoiwA0c2rL/vkNKWXsx0OogDcnHWd6b0fr2ZDQ7&#10;yoDK2YZXVyVn0grXKts3/Pev3acvnGEE24J2Vjb8LJHfbj5+WI++ltducLqVgZETi/XoGz7E6Oui&#10;QDFIA3jlvLR02LlgINIy9EUbYCTvRhfXZbkqRhdaH5yQiLS7nQ757DFc4tB1nRJy68TBSBsnr0Fq&#10;iFQSDsoj3+Rsu06K+LPrUEamG06VxvymIGTv07vYrKHuA/hBiTkFuCSFdzUZUJaCPrvaQgR2COov&#10;V0aJ4NB18Uo4U0yFZEaoiqp8x80d2CNMxQji+ilBsv6j332f8rZup7QmNgryXqe99B1JbZmOtX0L&#10;mnYydsaMntoB/XNj4L+l+DiAl1lGrMWP40Ngqm34gjMLhpryXlnJqirJlwIT4tE/hHmFZKZ0T10w&#10;6Usss1OW/EwNv1iVy1l3eYpM0MlyVS2/LqglBAFWN8vktni57wPG79IZloyGa4qdtYbjPcYJ+gSZ&#10;uGJjw2+qzxSGCaAR6ag1yTSeSkDb58votGoT5+kKhn5/pwM7ArXpblfSM+fwBpaibAGHCZePEgzq&#10;QUL7zbYsnj2RY2luecrByJYzLWnMk5WREZS+BEnlJ81JYawnPpO1d+2ZpDj4oPqBqMgCZAxJP/cO&#10;9U1mbx6qNAmv1xn18iPZ/A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BND3d2AAAAAgBAAAPAAAA&#10;AAAAAAEAIAAAACIAAABkcnMvZG93bnJldi54bWxQSwECFAAUAAAACACHTuJA5fY5WhUCAACQBAAA&#10;DgAAAAAAAAABACAAAAAnAQAAZHJzL2Uyb0RvYy54bWxQSwUGAAAAAAYABgBZAQAArgUAAAAA&#10;">
                  <v:fill on="f" focussize="0,0"/>
                  <v:stroke on="f"/>
                  <v:imagedata o:title=""/>
                  <o:lock v:ext="edit" aspectratio="t"/>
                </v:rect>
                <v:line id="Line 11" o:spid="_x0000_s1026" o:spt="20" style="position:absolute;left:0;top:146050;height:635;width:5615940;"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ty0MQAAADaAAAADwAAAGRycy9kb3ducmV2LnhtbESPQWsCMRSE74L/IbxCL1KzFaqybhQp&#10;CB7EohWKt+fmNVncvCybuG7/fVMQehxm5humWPWuFh21ofKs4HWcgSAuva7YKDh9bl7mIEJE1lh7&#10;JgU/FGC1HA4KzLW/84G6YzQiQTjkqMDG2ORShtKSwzD2DXHyvn3rMCbZGqlbvCe4q+Uky6bSYcVp&#10;wWJD75bK6/HmFIR6Z0cfX+e9ucSzv5rpfD8rd0o9P/XrBYhIffwPP9pbreAN/q6kGyC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1S3LQxAAAANoAAAAPAAAAAAAAAAAA&#10;AAAAAKECAABkcnMvZG93bnJldi54bWxQSwUGAAAAAAQABAD5AAAAkgMAAAAA&#10;">
                  <v:fill on="f" focussize="0,0"/>
                  <v:stroke weight="2.5pt" color="#FF0000" joinstyle="round"/>
                  <v:imagedata o:title=""/>
                  <o:lock v:ext="edit" aspectratio="f"/>
                </v:line>
              </v:group>
            </w:pict>
          </mc:Fallback>
        </mc:AlternateContent>
      </w:r>
      <w:r>
        <w:rPr>
          <w:rFonts w:hint="eastAsia" w:ascii="仿宋" w:hAnsi="仿宋" w:eastAsia="仿宋"/>
          <w:sz w:val="32"/>
          <w:szCs w:val="32"/>
        </w:rPr>
        <w:t>校创新字〔2021〕3号</w:t>
      </w:r>
    </w:p>
    <w:p>
      <w:pPr>
        <w:spacing w:line="720" w:lineRule="exact"/>
        <w:jc w:val="center"/>
        <w:rPr>
          <w:rFonts w:ascii="仿宋" w:hAnsi="仿宋" w:eastAsia="仿宋"/>
          <w:sz w:val="32"/>
          <w:szCs w:val="32"/>
        </w:rPr>
      </w:pPr>
    </w:p>
    <w:p>
      <w:pPr>
        <w:spacing w:line="580" w:lineRule="exact"/>
        <w:ind w:left="567" w:leftChars="270" w:right="565" w:rightChars="269"/>
        <w:jc w:val="center"/>
        <w:rPr>
          <w:rFonts w:ascii="方正小标宋_GBK" w:eastAsia="方正小标宋_GBK"/>
          <w:sz w:val="44"/>
          <w:szCs w:val="44"/>
        </w:rPr>
      </w:pPr>
    </w:p>
    <w:p>
      <w:pPr>
        <w:pStyle w:val="18"/>
        <w:spacing w:before="0" w:after="0" w:line="600" w:lineRule="exact"/>
        <w:rPr>
          <w:rFonts w:ascii="方正小标宋_GBK" w:hAnsi="宋体" w:eastAsia="方正小标宋_GBK" w:cs="宋体"/>
          <w:b w:val="0"/>
          <w:kern w:val="0"/>
          <w:sz w:val="44"/>
          <w:szCs w:val="44"/>
        </w:rPr>
      </w:pPr>
      <w:r>
        <w:rPr>
          <w:rFonts w:hint="eastAsia" w:ascii="方正小标宋_GBK" w:hAnsi="宋体" w:eastAsia="方正小标宋_GBK" w:cs="宋体"/>
          <w:b w:val="0"/>
          <w:kern w:val="0"/>
          <w:sz w:val="44"/>
          <w:szCs w:val="44"/>
        </w:rPr>
        <w:t>关于举办第七届安徽省“互联网</w:t>
      </w:r>
      <w:r>
        <w:rPr>
          <w:rFonts w:ascii="方正小标宋_GBK" w:hAnsi="宋体" w:eastAsia="方正小标宋_GBK" w:cs="宋体"/>
          <w:b w:val="0"/>
          <w:kern w:val="0"/>
          <w:sz w:val="44"/>
          <w:szCs w:val="44"/>
        </w:rPr>
        <w:t>+”大学生</w:t>
      </w:r>
    </w:p>
    <w:p>
      <w:pPr>
        <w:pStyle w:val="18"/>
        <w:spacing w:before="0" w:after="0" w:line="600" w:lineRule="exact"/>
        <w:rPr>
          <w:rFonts w:ascii="方正小标宋_GBK" w:hAnsi="宋体" w:eastAsia="方正小标宋_GBK" w:cs="宋体"/>
          <w:b w:val="0"/>
          <w:kern w:val="0"/>
          <w:sz w:val="44"/>
          <w:szCs w:val="44"/>
        </w:rPr>
      </w:pPr>
      <w:r>
        <w:rPr>
          <w:rFonts w:hint="eastAsia" w:ascii="方正小标宋_GBK" w:hAnsi="宋体" w:eastAsia="方正小标宋_GBK" w:cs="宋体"/>
          <w:b w:val="0"/>
          <w:kern w:val="0"/>
          <w:sz w:val="44"/>
          <w:szCs w:val="44"/>
        </w:rPr>
        <w:t>创新创业大赛选拔赛暨安徽医科大学</w:t>
      </w:r>
    </w:p>
    <w:p>
      <w:pPr>
        <w:pStyle w:val="18"/>
        <w:spacing w:before="0" w:after="0" w:line="600" w:lineRule="exact"/>
        <w:rPr>
          <w:rFonts w:ascii="方正小标宋_GBK" w:hAnsi="宋体" w:eastAsia="方正小标宋_GBK" w:cs="宋体"/>
          <w:b w:val="0"/>
          <w:kern w:val="0"/>
          <w:sz w:val="44"/>
          <w:szCs w:val="44"/>
        </w:rPr>
      </w:pPr>
      <w:r>
        <w:rPr>
          <w:rFonts w:hint="eastAsia" w:ascii="方正小标宋_GBK" w:hAnsi="宋体" w:eastAsia="方正小标宋_GBK" w:cs="宋体"/>
          <w:b w:val="0"/>
          <w:kern w:val="0"/>
          <w:sz w:val="44"/>
          <w:szCs w:val="44"/>
        </w:rPr>
        <w:t>“互联网</w:t>
      </w:r>
      <w:r>
        <w:rPr>
          <w:rFonts w:ascii="方正小标宋_GBK" w:hAnsi="宋体" w:eastAsia="方正小标宋_GBK" w:cs="宋体"/>
          <w:b w:val="0"/>
          <w:kern w:val="0"/>
          <w:sz w:val="44"/>
          <w:szCs w:val="44"/>
        </w:rPr>
        <w:t>+”大学生创新创业大赛</w:t>
      </w:r>
    </w:p>
    <w:p>
      <w:pPr>
        <w:pStyle w:val="18"/>
        <w:spacing w:before="0" w:after="0" w:line="600" w:lineRule="exact"/>
        <w:rPr>
          <w:rFonts w:ascii="方正小标宋_GBK" w:hAnsi="宋体" w:eastAsia="方正小标宋_GBK" w:cs="宋体"/>
          <w:b w:val="0"/>
          <w:kern w:val="0"/>
          <w:sz w:val="44"/>
          <w:szCs w:val="44"/>
        </w:rPr>
      </w:pPr>
      <w:r>
        <w:rPr>
          <w:rFonts w:hint="eastAsia" w:ascii="方正小标宋_GBK" w:hAnsi="宋体" w:eastAsia="方正小标宋_GBK" w:cs="宋体"/>
          <w:b w:val="0"/>
          <w:kern w:val="0"/>
          <w:sz w:val="44"/>
          <w:szCs w:val="44"/>
        </w:rPr>
        <w:t>校园赛的通知</w:t>
      </w:r>
    </w:p>
    <w:p>
      <w:pPr>
        <w:spacing w:line="580" w:lineRule="exact"/>
        <w:ind w:left="567" w:leftChars="270" w:right="565" w:rightChars="269"/>
        <w:jc w:val="center"/>
        <w:rPr>
          <w:rFonts w:ascii="方正小标宋简体" w:eastAsia="方正小标宋简体"/>
          <w:sz w:val="44"/>
          <w:szCs w:val="44"/>
        </w:rPr>
      </w:pPr>
    </w:p>
    <w:p>
      <w:pPr>
        <w:spacing w:line="580" w:lineRule="exact"/>
        <w:jc w:val="left"/>
        <w:rPr>
          <w:rFonts w:ascii="仿宋" w:hAnsi="仿宋" w:eastAsia="仿宋" w:cs="宋体"/>
          <w:kern w:val="0"/>
          <w:sz w:val="32"/>
          <w:szCs w:val="32"/>
        </w:rPr>
      </w:pPr>
      <w:r>
        <w:rPr>
          <w:rFonts w:hint="eastAsia" w:ascii="仿宋" w:hAnsi="仿宋" w:eastAsia="仿宋" w:cs="宋体"/>
          <w:kern w:val="0"/>
          <w:sz w:val="32"/>
          <w:szCs w:val="32"/>
        </w:rPr>
        <w:t>各学院、各研究生培养单位、各有关单位：</w:t>
      </w:r>
    </w:p>
    <w:p>
      <w:pPr>
        <w:spacing w:line="580" w:lineRule="exact"/>
        <w:ind w:firstLine="640" w:firstLineChars="200"/>
        <w:jc w:val="left"/>
        <w:rPr>
          <w:rFonts w:ascii="仿宋" w:hAnsi="仿宋" w:eastAsia="仿宋" w:cs="宋体"/>
          <w:kern w:val="0"/>
          <w:sz w:val="32"/>
          <w:szCs w:val="32"/>
        </w:rPr>
      </w:pPr>
      <w:r>
        <w:rPr>
          <w:rFonts w:hint="eastAsia" w:ascii="仿宋" w:hAnsi="仿宋" w:eastAsia="仿宋" w:cs="宋体"/>
          <w:kern w:val="0"/>
          <w:sz w:val="32"/>
          <w:szCs w:val="32"/>
        </w:rPr>
        <w:t>为深入贯彻习近平总书记视察安徽重要讲话指示精神，落实习近平总书记给中国互联网</w:t>
      </w:r>
      <w:r>
        <w:rPr>
          <w:rFonts w:ascii="仿宋" w:hAnsi="仿宋" w:eastAsia="仿宋" w:cs="宋体"/>
          <w:kern w:val="0"/>
          <w:sz w:val="32"/>
          <w:szCs w:val="32"/>
        </w:rPr>
        <w:t>+总大学生创新创业大赛“青年红色筑</w:t>
      </w:r>
      <w:r>
        <w:rPr>
          <w:rFonts w:hint="eastAsia" w:ascii="仿宋" w:hAnsi="仿宋" w:eastAsia="仿宋" w:cs="宋体"/>
          <w:kern w:val="0"/>
          <w:sz w:val="32"/>
          <w:szCs w:val="32"/>
        </w:rPr>
        <w:t>梦之旅”大学生的重要回信精神，深入推进大众创业万众创新，推动高等教育高质量发展，加快培养创新创业人才，促进创新驱动创业、创业引领就业，根据《教育部关于举办第七届中国国际“互联网</w:t>
      </w:r>
      <w:r>
        <w:rPr>
          <w:rFonts w:ascii="仿宋" w:hAnsi="仿宋" w:eastAsia="仿宋" w:cs="宋体"/>
          <w:kern w:val="0"/>
          <w:sz w:val="32"/>
          <w:szCs w:val="32"/>
        </w:rPr>
        <w:t>+之大学生创新创业大赛的通知》（</w:t>
      </w:r>
      <w:r>
        <w:rPr>
          <w:rFonts w:hint="eastAsia" w:ascii="仿宋" w:hAnsi="仿宋" w:eastAsia="仿宋" w:cs="宋体"/>
          <w:kern w:val="0"/>
          <w:sz w:val="32"/>
          <w:szCs w:val="32"/>
        </w:rPr>
        <w:t>教高函〔</w:t>
      </w:r>
      <w:r>
        <w:rPr>
          <w:rFonts w:ascii="仿宋" w:hAnsi="仿宋" w:eastAsia="仿宋" w:cs="宋体"/>
          <w:kern w:val="0"/>
          <w:sz w:val="32"/>
          <w:szCs w:val="32"/>
        </w:rPr>
        <w:t>2021〕2号）和《安徽省教育厅关于举办第七届安徽省“互联网+”大学生创新创业大赛暨第七届中国国际“互联网+”大学生创新创业大赛选拔赛的通知》（</w:t>
      </w:r>
      <w:r>
        <w:rPr>
          <w:rFonts w:hint="eastAsia" w:ascii="仿宋" w:hAnsi="仿宋" w:eastAsia="仿宋" w:cs="宋体"/>
          <w:kern w:val="0"/>
          <w:sz w:val="32"/>
          <w:szCs w:val="32"/>
        </w:rPr>
        <w:t>皖教秘高〔</w:t>
      </w:r>
      <w:r>
        <w:rPr>
          <w:rFonts w:ascii="仿宋" w:hAnsi="仿宋" w:eastAsia="仿宋" w:cs="宋体"/>
          <w:kern w:val="0"/>
          <w:sz w:val="32"/>
          <w:szCs w:val="32"/>
        </w:rPr>
        <w:t>2021〕58号）要求，经研究，决定举办第七届安徽省“互联网+”大学生创新创业大赛选拔赛暨安徽医科大学“互联网+”大学生创新创业大赛校园赛。现将有关事项通知如下：</w:t>
      </w:r>
    </w:p>
    <w:p>
      <w:pPr>
        <w:spacing w:line="580" w:lineRule="exact"/>
        <w:ind w:firstLine="640" w:firstLineChars="200"/>
        <w:jc w:val="left"/>
        <w:outlineLvl w:val="0"/>
        <w:rPr>
          <w:rFonts w:ascii="黑体" w:hAnsi="黑体" w:cs="宋体"/>
          <w:bCs/>
          <w:kern w:val="0"/>
          <w:sz w:val="32"/>
          <w:szCs w:val="32"/>
        </w:rPr>
      </w:pPr>
      <w:r>
        <w:rPr>
          <w:rFonts w:hint="eastAsia" w:ascii="黑体" w:hAnsi="黑体" w:cs="宋体"/>
          <w:bCs/>
          <w:kern w:val="0"/>
          <w:sz w:val="32"/>
          <w:szCs w:val="32"/>
        </w:rPr>
        <w:t>一、大赛主题</w:t>
      </w:r>
    </w:p>
    <w:p>
      <w:pPr>
        <w:spacing w:line="580" w:lineRule="exact"/>
        <w:ind w:firstLine="640" w:firstLineChars="200"/>
        <w:jc w:val="left"/>
        <w:rPr>
          <w:rFonts w:ascii="仿宋" w:hAnsi="仿宋" w:eastAsia="仿宋" w:cs="宋体"/>
          <w:kern w:val="0"/>
          <w:sz w:val="32"/>
          <w:szCs w:val="32"/>
        </w:rPr>
      </w:pPr>
      <w:r>
        <w:rPr>
          <w:rFonts w:hint="eastAsia" w:ascii="仿宋" w:hAnsi="仿宋" w:eastAsia="仿宋" w:cs="宋体"/>
          <w:kern w:val="0"/>
          <w:sz w:val="32"/>
          <w:szCs w:val="32"/>
        </w:rPr>
        <w:t>我敢闯，我会创</w:t>
      </w:r>
    </w:p>
    <w:p>
      <w:pPr>
        <w:spacing w:line="580" w:lineRule="exact"/>
        <w:ind w:firstLine="640" w:firstLineChars="200"/>
        <w:jc w:val="left"/>
        <w:outlineLvl w:val="0"/>
        <w:rPr>
          <w:rFonts w:ascii="黑体" w:hAnsi="黑体" w:cs="宋体"/>
          <w:bCs/>
          <w:kern w:val="0"/>
          <w:sz w:val="32"/>
          <w:szCs w:val="32"/>
        </w:rPr>
      </w:pPr>
      <w:r>
        <w:rPr>
          <w:rFonts w:hint="eastAsia" w:ascii="黑体" w:hAnsi="黑体" w:cs="宋体"/>
          <w:bCs/>
          <w:kern w:val="0"/>
          <w:sz w:val="32"/>
          <w:szCs w:val="32"/>
        </w:rPr>
        <w:t>二、总体目标</w:t>
      </w:r>
    </w:p>
    <w:p>
      <w:pPr>
        <w:spacing w:line="580" w:lineRule="exact"/>
        <w:ind w:firstLine="643"/>
        <w:rPr>
          <w:rFonts w:ascii="仿宋" w:hAnsi="仿宋" w:eastAsia="仿宋"/>
          <w:sz w:val="32"/>
          <w:szCs w:val="32"/>
        </w:rPr>
      </w:pPr>
      <w:r>
        <w:rPr>
          <w:rFonts w:hint="eastAsia" w:ascii="仿宋" w:hAnsi="仿宋" w:eastAsia="仿宋"/>
          <w:sz w:val="32"/>
          <w:szCs w:val="32"/>
        </w:rPr>
        <w:t>更中国、更国际、更教育、更全面、更创新、更特色，传承红色基因，弘扬井冈山革命精神，聚焦“五育”并举的创新创业教育实践，推进赛事组织线上线下相融合，打造共建共享、融通安医大校园内外的创新创业盛会。</w:t>
      </w:r>
    </w:p>
    <w:p>
      <w:pPr>
        <w:spacing w:line="580" w:lineRule="exact"/>
        <w:ind w:firstLine="640"/>
        <w:rPr>
          <w:rFonts w:ascii="仿宋" w:hAnsi="仿宋" w:eastAsia="仿宋"/>
          <w:sz w:val="32"/>
          <w:szCs w:val="32"/>
        </w:rPr>
      </w:pPr>
      <w:r>
        <w:rPr>
          <w:rFonts w:hint="eastAsia" w:ascii="仿宋" w:hAnsi="仿宋" w:eastAsia="仿宋"/>
          <w:sz w:val="32"/>
          <w:szCs w:val="32"/>
        </w:rPr>
        <w:t>——更中国。在更深层次、更广范围体现红色基因传承，为全球创新创业教育提供中国经验、中国模式，提升高等教育感召力。</w:t>
      </w:r>
    </w:p>
    <w:p>
      <w:pPr>
        <w:spacing w:line="580" w:lineRule="exact"/>
        <w:ind w:firstLine="640"/>
        <w:rPr>
          <w:rFonts w:ascii="仿宋" w:hAnsi="仿宋" w:eastAsia="仿宋"/>
          <w:b/>
          <w:sz w:val="32"/>
          <w:szCs w:val="32"/>
        </w:rPr>
      </w:pPr>
      <w:r>
        <w:rPr>
          <w:rFonts w:hint="eastAsia" w:ascii="仿宋" w:hAnsi="仿宋" w:eastAsia="仿宋"/>
          <w:sz w:val="32"/>
          <w:szCs w:val="32"/>
        </w:rPr>
        <w:t>——更国际。立足中部开放创新高地，依托长三角区域一体化，融入创新创业浪潮，搭建创新创业竞赛平台，提升我校开放办学的影响力。</w:t>
      </w:r>
    </w:p>
    <w:p>
      <w:pPr>
        <w:widowControl/>
        <w:shd w:val="clear" w:color="auto" w:fill="FFFFFF"/>
        <w:spacing w:line="580" w:lineRule="exact"/>
        <w:ind w:firstLine="640" w:firstLineChars="200"/>
        <w:jc w:val="left"/>
        <w:rPr>
          <w:rFonts w:ascii="仿宋" w:hAnsi="仿宋" w:eastAsia="仿宋"/>
          <w:sz w:val="32"/>
          <w:szCs w:val="32"/>
        </w:rPr>
      </w:pPr>
      <w:r>
        <w:rPr>
          <w:rFonts w:hint="eastAsia" w:ascii="仿宋" w:hAnsi="仿宋" w:eastAsia="仿宋"/>
          <w:bCs/>
          <w:sz w:val="32"/>
          <w:szCs w:val="32"/>
        </w:rPr>
        <w:t>——更教育。</w:t>
      </w:r>
      <w:r>
        <w:rPr>
          <w:rFonts w:hint="eastAsia" w:ascii="仿宋" w:hAnsi="仿宋" w:eastAsia="仿宋"/>
          <w:sz w:val="32"/>
          <w:szCs w:val="32"/>
        </w:rPr>
        <w:t>建设德智体美劳“五育并举”实践平台，提升青年学生的爱国情怀、社会责任感和创新创造精神，展现我校立德树人的塑造力。</w:t>
      </w:r>
    </w:p>
    <w:p>
      <w:pPr>
        <w:spacing w:line="580" w:lineRule="exact"/>
        <w:ind w:firstLine="640"/>
        <w:rPr>
          <w:rFonts w:ascii="仿宋" w:hAnsi="仿宋" w:eastAsia="仿宋"/>
          <w:sz w:val="32"/>
          <w:szCs w:val="32"/>
        </w:rPr>
      </w:pPr>
      <w:r>
        <w:rPr>
          <w:rFonts w:hint="eastAsia" w:ascii="仿宋" w:hAnsi="仿宋" w:eastAsia="仿宋"/>
          <w:bCs/>
          <w:sz w:val="32"/>
          <w:szCs w:val="32"/>
        </w:rPr>
        <w:t>——更全面。</w:t>
      </w:r>
      <w:r>
        <w:rPr>
          <w:rFonts w:hint="eastAsia" w:ascii="仿宋" w:hAnsi="仿宋" w:eastAsia="仿宋"/>
          <w:sz w:val="32"/>
          <w:szCs w:val="32"/>
        </w:rPr>
        <w:t>形成创新创业教育在研究生、本科生和留学生教育的全覆盖，打通创新创业人才培养各环节，提升我校人才培养的引领力。</w:t>
      </w:r>
    </w:p>
    <w:p>
      <w:pPr>
        <w:spacing w:line="580" w:lineRule="exact"/>
        <w:ind w:firstLine="640" w:firstLineChars="200"/>
        <w:jc w:val="left"/>
        <w:rPr>
          <w:rFonts w:ascii="仿宋" w:hAnsi="仿宋" w:eastAsia="仿宋" w:cs="宋体"/>
          <w:kern w:val="0"/>
          <w:sz w:val="32"/>
          <w:szCs w:val="32"/>
        </w:rPr>
      </w:pPr>
      <w:r>
        <w:rPr>
          <w:rFonts w:hint="eastAsia" w:ascii="仿宋" w:hAnsi="仿宋" w:eastAsia="仿宋" w:cs="宋体"/>
          <w:kern w:val="0"/>
          <w:sz w:val="32"/>
          <w:szCs w:val="32"/>
        </w:rPr>
        <w:t>——更创新。优化竞赛形式与内容，激发师生创新创业创造热情，助推科技创新成果转化应用，服务国家和地方创新发展，提升我校服务社会的创造力。</w:t>
      </w:r>
    </w:p>
    <w:p>
      <w:pPr>
        <w:spacing w:line="580" w:lineRule="exact"/>
        <w:ind w:firstLine="640" w:firstLineChars="200"/>
        <w:jc w:val="left"/>
        <w:rPr>
          <w:rFonts w:ascii="仿宋" w:hAnsi="仿宋" w:eastAsia="仿宋" w:cs="宋体"/>
          <w:kern w:val="0"/>
          <w:sz w:val="32"/>
          <w:szCs w:val="32"/>
        </w:rPr>
      </w:pPr>
      <w:r>
        <w:rPr>
          <w:rFonts w:hint="eastAsia" w:ascii="仿宋" w:hAnsi="仿宋" w:eastAsia="仿宋" w:cs="宋体"/>
          <w:kern w:val="0"/>
          <w:sz w:val="32"/>
          <w:szCs w:val="32"/>
        </w:rPr>
        <w:t>——更特色。弘扬安医精神，聚焦安医特色，努力推进新医科人才队伍发展，培养担当复兴大任、护佑人民健康的大国良医，为建设“健康中国”和新阶段现代化五大发展美好安徽做出新的更大贡献。</w:t>
      </w:r>
    </w:p>
    <w:p>
      <w:pPr>
        <w:spacing w:line="580" w:lineRule="exact"/>
        <w:ind w:firstLine="640" w:firstLineChars="200"/>
        <w:jc w:val="left"/>
        <w:outlineLvl w:val="0"/>
        <w:rPr>
          <w:rFonts w:ascii="黑体" w:hAnsi="黑体" w:cs="宋体"/>
          <w:bCs/>
          <w:kern w:val="0"/>
          <w:sz w:val="32"/>
          <w:szCs w:val="32"/>
        </w:rPr>
      </w:pPr>
      <w:r>
        <w:rPr>
          <w:rFonts w:hint="eastAsia" w:ascii="黑体" w:hAnsi="黑体" w:cs="宋体"/>
          <w:bCs/>
          <w:kern w:val="0"/>
          <w:sz w:val="32"/>
          <w:szCs w:val="32"/>
        </w:rPr>
        <w:t>三、主要任务</w:t>
      </w:r>
    </w:p>
    <w:p>
      <w:pPr>
        <w:pStyle w:val="17"/>
        <w:shd w:val="clear" w:color="auto" w:fill="FFFFFF"/>
        <w:snapToGrid w:val="0"/>
        <w:spacing w:before="0" w:beforeAutospacing="0" w:after="0" w:afterAutospacing="0" w:line="580" w:lineRule="exact"/>
        <w:ind w:firstLine="640" w:firstLineChars="200"/>
        <w:rPr>
          <w:rFonts w:ascii="仿宋" w:hAnsi="仿宋" w:eastAsia="仿宋"/>
          <w:bCs/>
          <w:sz w:val="32"/>
          <w:szCs w:val="32"/>
        </w:rPr>
      </w:pPr>
      <w:r>
        <w:rPr>
          <w:rFonts w:hint="eastAsia" w:ascii="仿宋" w:hAnsi="仿宋" w:eastAsia="仿宋"/>
          <w:bCs/>
          <w:sz w:val="32"/>
          <w:szCs w:val="32"/>
        </w:rPr>
        <w:t>以赛促教，探索人才培养新途径。全面推进课程思政建设，深化创新创业教育改革</w:t>
      </w:r>
      <w:r>
        <w:rPr>
          <w:rFonts w:ascii="仿宋" w:hAnsi="仿宋" w:eastAsia="仿宋"/>
          <w:bCs/>
          <w:sz w:val="32"/>
          <w:szCs w:val="32"/>
        </w:rPr>
        <w:t>，</w:t>
      </w:r>
      <w:r>
        <w:rPr>
          <w:rFonts w:hint="eastAsia" w:ascii="仿宋" w:hAnsi="仿宋" w:eastAsia="仿宋"/>
          <w:bCs/>
          <w:sz w:val="32"/>
          <w:szCs w:val="32"/>
        </w:rPr>
        <w:t>引领学校人才培养范式深刻变革，建构素质教育发展新格局，形成新的人才培养质量观和质量标准，切实提高</w:t>
      </w:r>
      <w:r>
        <w:rPr>
          <w:rFonts w:ascii="仿宋" w:hAnsi="仿宋" w:eastAsia="仿宋"/>
          <w:bCs/>
          <w:sz w:val="32"/>
          <w:szCs w:val="32"/>
        </w:rPr>
        <w:t>学生的</w:t>
      </w:r>
      <w:r>
        <w:rPr>
          <w:rFonts w:hint="eastAsia" w:ascii="仿宋" w:hAnsi="仿宋" w:eastAsia="仿宋"/>
          <w:bCs/>
          <w:sz w:val="32"/>
          <w:szCs w:val="32"/>
        </w:rPr>
        <w:t>创新</w:t>
      </w:r>
      <w:r>
        <w:rPr>
          <w:rFonts w:ascii="仿宋" w:hAnsi="仿宋" w:eastAsia="仿宋"/>
          <w:bCs/>
          <w:sz w:val="32"/>
          <w:szCs w:val="32"/>
        </w:rPr>
        <w:t>精神、创业意识和</w:t>
      </w:r>
      <w:r>
        <w:rPr>
          <w:rFonts w:hint="eastAsia" w:ascii="仿宋" w:hAnsi="仿宋" w:eastAsia="仿宋"/>
          <w:bCs/>
          <w:sz w:val="32"/>
          <w:szCs w:val="32"/>
        </w:rPr>
        <w:t>创新创业</w:t>
      </w:r>
      <w:r>
        <w:rPr>
          <w:rFonts w:ascii="仿宋" w:hAnsi="仿宋" w:eastAsia="仿宋"/>
          <w:bCs/>
          <w:sz w:val="32"/>
          <w:szCs w:val="32"/>
        </w:rPr>
        <w:t>能力</w:t>
      </w:r>
      <w:r>
        <w:rPr>
          <w:rFonts w:hint="eastAsia" w:ascii="仿宋" w:hAnsi="仿宋" w:eastAsia="仿宋"/>
          <w:bCs/>
          <w:sz w:val="32"/>
          <w:szCs w:val="32"/>
        </w:rPr>
        <w:t>。</w:t>
      </w:r>
    </w:p>
    <w:p>
      <w:pPr>
        <w:spacing w:line="580" w:lineRule="exact"/>
        <w:ind w:firstLine="640" w:firstLineChars="200"/>
        <w:jc w:val="left"/>
        <w:rPr>
          <w:rFonts w:ascii="仿宋" w:hAnsi="仿宋" w:eastAsia="仿宋" w:cs="宋体"/>
          <w:kern w:val="0"/>
          <w:sz w:val="32"/>
          <w:szCs w:val="32"/>
        </w:rPr>
      </w:pPr>
      <w:r>
        <w:rPr>
          <w:rFonts w:hint="eastAsia" w:ascii="仿宋" w:hAnsi="仿宋" w:eastAsia="仿宋" w:cs="宋体"/>
          <w:kern w:val="0"/>
          <w:sz w:val="32"/>
          <w:szCs w:val="32"/>
        </w:rPr>
        <w:t>以赛促学，培养创新创业生力军。服务构建新发展格局和高水平自立自强，激发青年</w:t>
      </w:r>
      <w:r>
        <w:rPr>
          <w:rFonts w:ascii="仿宋" w:hAnsi="仿宋" w:eastAsia="仿宋" w:cs="宋体"/>
          <w:kern w:val="0"/>
          <w:sz w:val="32"/>
          <w:szCs w:val="32"/>
        </w:rPr>
        <w:t>学生</w:t>
      </w:r>
      <w:r>
        <w:rPr>
          <w:rFonts w:hint="eastAsia" w:ascii="仿宋" w:hAnsi="仿宋" w:eastAsia="仿宋" w:cs="宋体"/>
          <w:kern w:val="0"/>
          <w:sz w:val="32"/>
          <w:szCs w:val="32"/>
        </w:rPr>
        <w:t>的创造力，激励广大安医学子扎根中国大地了解国情民情，在创新创业中增长智慧才干，坚定执着追理想，实事求是闯新路，把激昂的青春梦融入伟大的中国梦，努力成长为德才兼备的有为人才。</w:t>
      </w:r>
    </w:p>
    <w:p>
      <w:pPr>
        <w:spacing w:line="580" w:lineRule="exact"/>
        <w:ind w:firstLine="640" w:firstLineChars="200"/>
        <w:jc w:val="left"/>
        <w:rPr>
          <w:rFonts w:ascii="仿宋" w:hAnsi="仿宋" w:eastAsia="仿宋" w:cs="宋体"/>
          <w:kern w:val="0"/>
          <w:sz w:val="32"/>
          <w:szCs w:val="32"/>
        </w:rPr>
      </w:pPr>
      <w:r>
        <w:rPr>
          <w:rFonts w:hint="eastAsia" w:ascii="仿宋" w:hAnsi="仿宋" w:eastAsia="仿宋"/>
          <w:bCs/>
          <w:sz w:val="32"/>
          <w:szCs w:val="32"/>
        </w:rPr>
        <w:t>以赛促创，搭建产教融合新平台。</w:t>
      </w:r>
      <w:r>
        <w:rPr>
          <w:rFonts w:hint="eastAsia" w:ascii="仿宋" w:hAnsi="仿宋" w:eastAsia="仿宋" w:cs="仿宋_GB2312"/>
          <w:bCs/>
          <w:sz w:val="32"/>
          <w:szCs w:val="32"/>
        </w:rPr>
        <w:t>把教育融入经济社会产业发展，</w:t>
      </w:r>
      <w:r>
        <w:rPr>
          <w:rFonts w:hint="eastAsia" w:ascii="仿宋" w:hAnsi="仿宋" w:eastAsia="仿宋"/>
          <w:bCs/>
          <w:sz w:val="32"/>
          <w:szCs w:val="32"/>
        </w:rPr>
        <w:t>推动互联网、大数据、人工智能等领域成果转化和产学研用融合，促进教育链、人才链与产业链、创新链有机衔接，以</w:t>
      </w:r>
      <w:r>
        <w:rPr>
          <w:rFonts w:ascii="仿宋" w:hAnsi="仿宋" w:eastAsia="仿宋"/>
          <w:bCs/>
          <w:sz w:val="32"/>
          <w:szCs w:val="32"/>
        </w:rPr>
        <w:t>创新引领创业</w:t>
      </w:r>
      <w:r>
        <w:rPr>
          <w:rFonts w:hint="eastAsia" w:ascii="仿宋" w:hAnsi="仿宋" w:eastAsia="仿宋"/>
          <w:bCs/>
          <w:sz w:val="32"/>
          <w:szCs w:val="32"/>
        </w:rPr>
        <w:t>、以</w:t>
      </w:r>
      <w:r>
        <w:rPr>
          <w:rFonts w:ascii="仿宋" w:hAnsi="仿宋" w:eastAsia="仿宋"/>
          <w:bCs/>
          <w:sz w:val="32"/>
          <w:szCs w:val="32"/>
        </w:rPr>
        <w:t>创业带动就业</w:t>
      </w:r>
      <w:r>
        <w:rPr>
          <w:rFonts w:hint="eastAsia" w:ascii="仿宋" w:hAnsi="仿宋" w:eastAsia="仿宋"/>
          <w:bCs/>
          <w:sz w:val="32"/>
          <w:szCs w:val="32"/>
        </w:rPr>
        <w:t>，努力形成安医大</w:t>
      </w:r>
      <w:r>
        <w:rPr>
          <w:rFonts w:ascii="仿宋" w:hAnsi="仿宋" w:eastAsia="仿宋"/>
          <w:bCs/>
          <w:sz w:val="32"/>
          <w:szCs w:val="32"/>
        </w:rPr>
        <w:t>毕业生更高质量创业就业的新局面</w:t>
      </w:r>
      <w:r>
        <w:rPr>
          <w:rFonts w:hint="eastAsia" w:ascii="仿宋" w:hAnsi="仿宋" w:eastAsia="仿宋"/>
          <w:bCs/>
          <w:sz w:val="32"/>
          <w:szCs w:val="32"/>
        </w:rPr>
        <w:t>。</w:t>
      </w:r>
    </w:p>
    <w:p>
      <w:pPr>
        <w:spacing w:line="580" w:lineRule="exact"/>
        <w:ind w:firstLine="640" w:firstLineChars="200"/>
        <w:jc w:val="left"/>
        <w:outlineLvl w:val="0"/>
        <w:rPr>
          <w:rFonts w:ascii="黑体" w:hAnsi="黑体" w:cs="宋体"/>
          <w:bCs/>
          <w:kern w:val="0"/>
          <w:sz w:val="32"/>
          <w:szCs w:val="32"/>
        </w:rPr>
      </w:pPr>
      <w:r>
        <w:rPr>
          <w:rFonts w:hint="eastAsia" w:ascii="黑体" w:hAnsi="黑体" w:cs="宋体"/>
          <w:bCs/>
          <w:kern w:val="0"/>
          <w:sz w:val="32"/>
          <w:szCs w:val="32"/>
        </w:rPr>
        <w:t>四、大赛内容</w:t>
      </w:r>
    </w:p>
    <w:p>
      <w:pPr>
        <w:spacing w:line="580" w:lineRule="exact"/>
        <w:ind w:firstLine="640" w:firstLineChars="200"/>
        <w:jc w:val="left"/>
        <w:outlineLvl w:val="0"/>
        <w:rPr>
          <w:rFonts w:ascii="仿宋" w:hAnsi="仿宋" w:eastAsia="仿宋" w:cs="宋体"/>
          <w:kern w:val="0"/>
          <w:sz w:val="32"/>
          <w:szCs w:val="32"/>
        </w:rPr>
      </w:pPr>
      <w:r>
        <w:rPr>
          <w:rFonts w:hint="eastAsia" w:ascii="仿宋" w:hAnsi="仿宋" w:eastAsia="仿宋" w:cs="宋体"/>
          <w:kern w:val="0"/>
          <w:sz w:val="32"/>
          <w:szCs w:val="32"/>
        </w:rPr>
        <w:t>本届大赛实施校院二级赛制，即在各学院和相关研究生培养单位院级初赛基础上，再举办校园决赛。主体赛事包括高教主赛道和“青年红色筑梦之旅”赛道。同期通过线上线下结合、以线上为主的方式，举办“青年红色筑梦之旅”活动，组织参加安徽省大学生创新创业成果展。</w:t>
      </w:r>
    </w:p>
    <w:p>
      <w:pPr>
        <w:spacing w:line="580" w:lineRule="exact"/>
        <w:ind w:firstLine="640" w:firstLineChars="200"/>
        <w:jc w:val="left"/>
        <w:outlineLvl w:val="0"/>
        <w:rPr>
          <w:rFonts w:ascii="黑体" w:hAnsi="黑体" w:cs="宋体"/>
          <w:bCs/>
          <w:kern w:val="0"/>
          <w:sz w:val="32"/>
          <w:szCs w:val="32"/>
        </w:rPr>
      </w:pPr>
      <w:r>
        <w:rPr>
          <w:rFonts w:hint="eastAsia" w:ascii="黑体" w:hAnsi="黑体" w:cs="宋体"/>
          <w:bCs/>
          <w:kern w:val="0"/>
          <w:sz w:val="32"/>
          <w:szCs w:val="32"/>
        </w:rPr>
        <w:t>五、组织机构</w:t>
      </w:r>
    </w:p>
    <w:p>
      <w:pPr>
        <w:spacing w:line="580" w:lineRule="exact"/>
        <w:ind w:firstLine="640" w:firstLineChars="200"/>
        <w:jc w:val="left"/>
        <w:rPr>
          <w:rFonts w:ascii="仿宋" w:hAnsi="仿宋" w:eastAsia="仿宋" w:cs="宋体"/>
          <w:kern w:val="0"/>
          <w:sz w:val="32"/>
          <w:szCs w:val="32"/>
        </w:rPr>
      </w:pPr>
      <w:r>
        <w:rPr>
          <w:rFonts w:hint="eastAsia" w:ascii="仿宋" w:hAnsi="仿宋" w:eastAsia="仿宋" w:cs="宋体"/>
          <w:kern w:val="0"/>
          <w:sz w:val="32"/>
          <w:szCs w:val="32"/>
        </w:rPr>
        <w:t>大赛设立组织委员会</w:t>
      </w:r>
      <w:r>
        <w:rPr>
          <w:rFonts w:ascii="仿宋" w:hAnsi="仿宋" w:eastAsia="仿宋" w:cs="宋体"/>
          <w:kern w:val="0"/>
          <w:sz w:val="32"/>
          <w:szCs w:val="32"/>
        </w:rPr>
        <w:t>(简称大赛组委会)，由校党委书记顾家山、校长曹云霞担任主任；校党委副书记刘群英、副校长吕雄文担任执行主任。大赛组委会负责大赛的组织实施、参赛项目的培训指导和校园赛期间疫情防控等各项工作。</w:t>
      </w:r>
    </w:p>
    <w:p>
      <w:pPr>
        <w:spacing w:line="580" w:lineRule="exact"/>
        <w:ind w:firstLine="640" w:firstLineChars="200"/>
        <w:jc w:val="left"/>
        <w:rPr>
          <w:rFonts w:ascii="仿宋" w:hAnsi="仿宋" w:eastAsia="仿宋" w:cs="宋体"/>
          <w:kern w:val="0"/>
          <w:sz w:val="32"/>
          <w:szCs w:val="32"/>
        </w:rPr>
      </w:pPr>
      <w:r>
        <w:rPr>
          <w:rFonts w:hint="eastAsia" w:ascii="仿宋" w:hAnsi="仿宋" w:eastAsia="仿宋" w:cs="宋体"/>
          <w:kern w:val="0"/>
          <w:sz w:val="32"/>
          <w:szCs w:val="32"/>
        </w:rPr>
        <w:t>大赛设立专家委员会，由省转化医学研究院院长汪凯担任主任。邀请行业企业、投资机构、创业孵化机构、大学科技园、公益组织、高校和科研院所等单位专家作为成员，负责参赛项目的评审工作，指导大学生创新创业。</w:t>
      </w:r>
    </w:p>
    <w:p>
      <w:pPr>
        <w:spacing w:line="580" w:lineRule="exact"/>
        <w:ind w:firstLine="640" w:firstLineChars="200"/>
        <w:jc w:val="left"/>
        <w:rPr>
          <w:rFonts w:ascii="仿宋" w:hAnsi="仿宋" w:eastAsia="仿宋" w:cs="宋体"/>
          <w:kern w:val="0"/>
          <w:sz w:val="32"/>
          <w:szCs w:val="32"/>
        </w:rPr>
      </w:pPr>
      <w:r>
        <w:rPr>
          <w:rFonts w:hint="eastAsia" w:ascii="仿宋" w:hAnsi="仿宋" w:eastAsia="仿宋" w:cs="宋体"/>
          <w:kern w:val="0"/>
          <w:sz w:val="32"/>
          <w:szCs w:val="32"/>
        </w:rPr>
        <w:t>大赛设立纪律与监督委员会，由科技产业处处长陈飞虎担任专家委员会主任。邀请有关部门和单位负责人、纪检监察部门负责人作为成员，对大赛组织评审工作、协办单位相关工作进行监督，对涉嫌违反大赛纪律的行为予以处理。</w:t>
      </w:r>
    </w:p>
    <w:p>
      <w:pPr>
        <w:spacing w:line="580" w:lineRule="exact"/>
        <w:ind w:firstLine="640" w:firstLineChars="200"/>
        <w:jc w:val="left"/>
        <w:rPr>
          <w:rFonts w:ascii="仿宋" w:hAnsi="仿宋" w:eastAsia="仿宋" w:cs="宋体"/>
          <w:kern w:val="0"/>
          <w:sz w:val="32"/>
          <w:szCs w:val="32"/>
        </w:rPr>
      </w:pPr>
      <w:r>
        <w:rPr>
          <w:rFonts w:hint="eastAsia" w:ascii="仿宋" w:hAnsi="仿宋" w:eastAsia="仿宋" w:cs="宋体"/>
          <w:kern w:val="0"/>
          <w:sz w:val="32"/>
          <w:szCs w:val="32"/>
        </w:rPr>
        <w:t>大赛秘书处设在创新创业学院，</w:t>
      </w:r>
      <w:r>
        <w:rPr>
          <w:rFonts w:ascii="仿宋" w:hAnsi="仿宋" w:eastAsia="仿宋" w:cs="宋体"/>
          <w:kern w:val="0"/>
          <w:sz w:val="32"/>
          <w:szCs w:val="32"/>
        </w:rPr>
        <w:t>负责校赛组织、省赛和国赛项目遴选及培训指导等实施工作。</w:t>
      </w:r>
      <w:r>
        <w:rPr>
          <w:rFonts w:hint="eastAsia" w:ascii="仿宋" w:hAnsi="仿宋" w:eastAsia="仿宋" w:cs="宋体"/>
          <w:kern w:val="0"/>
          <w:sz w:val="32"/>
          <w:szCs w:val="32"/>
        </w:rPr>
        <w:t>各学院应根据实际成立院级初赛组织机构。由本学院主要负责人担任组长，开展院级初赛组织实施、项目评审推荐以及疫情防控等工作，并向校大赛组委会秘书处报告其初赛组织情况。</w:t>
      </w:r>
    </w:p>
    <w:p>
      <w:pPr>
        <w:spacing w:line="580" w:lineRule="exact"/>
        <w:ind w:firstLine="640" w:firstLineChars="200"/>
        <w:jc w:val="left"/>
        <w:rPr>
          <w:rFonts w:ascii="仿宋" w:hAnsi="仿宋" w:eastAsia="仿宋" w:cs="宋体"/>
          <w:kern w:val="0"/>
          <w:sz w:val="32"/>
          <w:szCs w:val="32"/>
        </w:rPr>
      </w:pPr>
      <w:r>
        <w:rPr>
          <w:rFonts w:hint="eastAsia" w:ascii="仿宋" w:hAnsi="仿宋" w:eastAsia="仿宋" w:cs="宋体"/>
          <w:kern w:val="0"/>
          <w:sz w:val="32"/>
          <w:szCs w:val="32"/>
        </w:rPr>
        <w:t>各学院应成立院级初赛疫情防控工作领导小组，制定院级初赛疫情防控专项工作方案及应急处置预案，经学校疫情防控领导小组同意并报学校疫情常态化防控工作督查组备案。各学院应绷紧疫情防控这根弦，切实落实学校各项常态化疫情防控措施，开展相关人员培训，赛前反复进行大赛疫情防控演练，建立健全“预判、预警、预防、预演”机制，平稳安全有序推进赛事。</w:t>
      </w:r>
    </w:p>
    <w:p>
      <w:pPr>
        <w:spacing w:line="580" w:lineRule="exact"/>
        <w:ind w:firstLine="640" w:firstLineChars="200"/>
        <w:jc w:val="left"/>
        <w:outlineLvl w:val="0"/>
        <w:rPr>
          <w:rFonts w:ascii="黑体" w:hAnsi="黑体" w:cs="宋体"/>
          <w:bCs/>
          <w:kern w:val="0"/>
          <w:sz w:val="32"/>
          <w:szCs w:val="32"/>
        </w:rPr>
      </w:pPr>
      <w:r>
        <w:rPr>
          <w:rFonts w:hint="eastAsia" w:ascii="黑体" w:hAnsi="黑体" w:cs="宋体"/>
          <w:bCs/>
          <w:kern w:val="0"/>
          <w:sz w:val="32"/>
          <w:szCs w:val="32"/>
        </w:rPr>
        <w:t>六、参赛要求</w:t>
      </w:r>
    </w:p>
    <w:p>
      <w:pPr>
        <w:spacing w:line="580" w:lineRule="exact"/>
        <w:ind w:firstLine="640" w:firstLineChars="200"/>
        <w:jc w:val="left"/>
        <w:rPr>
          <w:rFonts w:ascii="仿宋" w:hAnsi="仿宋" w:eastAsia="仿宋" w:cs="宋体"/>
          <w:kern w:val="0"/>
          <w:sz w:val="32"/>
          <w:szCs w:val="32"/>
        </w:rPr>
      </w:pPr>
      <w:r>
        <w:rPr>
          <w:rFonts w:ascii="仿宋" w:hAnsi="仿宋" w:eastAsia="仿宋" w:cs="宋体"/>
          <w:kern w:val="0"/>
          <w:sz w:val="32"/>
          <w:szCs w:val="32"/>
        </w:rPr>
        <w:t>1.参赛项目能够将移动互联网、云计算、大数据、人工智能、物联网、下一代通讯技术、区块链等新一代信息技术与经济社会各领域紧密结合，服务新型基础设施建设，培育新产品、新服务、新业态、新模式；发挥互联网在促进产业升级以及信息化和工业化深度融合中的作用，促进制造业、农业、能源、环保等产业转型升级；发挥互联网在社会服务中的作用，创新网络化服务模式，</w:t>
      </w:r>
      <w:r>
        <w:rPr>
          <w:rFonts w:hint="eastAsia" w:ascii="仿宋" w:hAnsi="仿宋" w:eastAsia="仿宋" w:cs="宋体"/>
          <w:kern w:val="0"/>
          <w:sz w:val="32"/>
          <w:szCs w:val="32"/>
        </w:rPr>
        <w:t>促进互联网与教育、医疗、交通、金融、消费生活等深度融合（各赛道参赛项目类型详见附件）。</w:t>
      </w:r>
    </w:p>
    <w:p>
      <w:pPr>
        <w:spacing w:line="580" w:lineRule="exact"/>
        <w:ind w:firstLine="640" w:firstLineChars="200"/>
        <w:jc w:val="left"/>
        <w:rPr>
          <w:rFonts w:ascii="仿宋" w:hAnsi="仿宋" w:eastAsia="仿宋" w:cs="宋体"/>
          <w:kern w:val="0"/>
          <w:sz w:val="32"/>
          <w:szCs w:val="32"/>
        </w:rPr>
      </w:pPr>
      <w:r>
        <w:rPr>
          <w:rFonts w:ascii="仿宋" w:hAnsi="仿宋" w:eastAsia="仿宋" w:cs="宋体"/>
          <w:kern w:val="0"/>
          <w:sz w:val="32"/>
          <w:szCs w:val="32"/>
        </w:rPr>
        <w:t>2.参赛项目须真实、健康、合法，无任何不良信息，项目</w:t>
      </w:r>
      <w:r>
        <w:rPr>
          <w:rFonts w:hint="eastAsia" w:ascii="仿宋" w:hAnsi="仿宋" w:eastAsia="仿宋" w:cs="宋体"/>
          <w:kern w:val="0"/>
          <w:sz w:val="32"/>
          <w:szCs w:val="32"/>
        </w:rPr>
        <w:t>立意应弘扬正能量，践行社会主义核心价值观。参赛项目不得侵犯他人知识产权；所涉及的发明创造、专利技术、资源等必须拥有清晰合法的知识产权或物权；抄袭盗用他人成果、提供虚假材料等违反相关法律法规的行为，一经发现即刻取消其参赛资格并自负一切法律责任。</w:t>
      </w:r>
    </w:p>
    <w:p>
      <w:pPr>
        <w:spacing w:line="580" w:lineRule="exact"/>
        <w:ind w:firstLine="640" w:firstLineChars="200"/>
        <w:jc w:val="left"/>
        <w:rPr>
          <w:rFonts w:ascii="仿宋" w:hAnsi="仿宋" w:eastAsia="仿宋" w:cs="宋体"/>
          <w:kern w:val="0"/>
          <w:sz w:val="32"/>
          <w:szCs w:val="32"/>
        </w:rPr>
      </w:pPr>
      <w:r>
        <w:rPr>
          <w:rFonts w:ascii="仿宋" w:hAnsi="仿宋" w:eastAsia="仿宋" w:cs="宋体"/>
          <w:kern w:val="0"/>
          <w:sz w:val="32"/>
          <w:szCs w:val="32"/>
        </w:rPr>
        <w:t>3.</w:t>
      </w:r>
      <w:r>
        <w:rPr>
          <w:rFonts w:hint="eastAsia" w:ascii="仿宋" w:hAnsi="仿宋" w:eastAsia="仿宋" w:cs="宋体"/>
          <w:kern w:val="0"/>
          <w:sz w:val="32"/>
          <w:szCs w:val="32"/>
        </w:rPr>
        <w:t>参赛项目涉及他人知识产权的，报名时须提交完整的具有法律效力的所有人书面授权许可书等；已在主管部门完成登记注册的创业项目，报名时须提交营业执照、登记证书、组织机构代码证等相关证件的扫描件、单位概况、法定代表人情况、股权结构等。参赛项目可提供当前真实财务数据、已获投资情况、带动就业情况等相关证明材料。在大赛通知发布前，已获投资</w:t>
      </w:r>
      <w:r>
        <w:rPr>
          <w:rFonts w:ascii="仿宋" w:hAnsi="仿宋" w:eastAsia="仿宋" w:cs="宋体"/>
          <w:kern w:val="0"/>
          <w:sz w:val="32"/>
          <w:szCs w:val="32"/>
        </w:rPr>
        <w:t>1000</w:t>
      </w:r>
      <w:r>
        <w:rPr>
          <w:rFonts w:hint="eastAsia" w:ascii="仿宋" w:hAnsi="仿宋" w:eastAsia="仿宋" w:cs="宋体"/>
          <w:kern w:val="0"/>
          <w:sz w:val="32"/>
          <w:szCs w:val="32"/>
        </w:rPr>
        <w:t>万元及以上或在</w:t>
      </w:r>
      <w:r>
        <w:rPr>
          <w:rFonts w:ascii="仿宋" w:hAnsi="仿宋" w:eastAsia="仿宋" w:cs="宋体"/>
          <w:kern w:val="0"/>
          <w:sz w:val="32"/>
          <w:szCs w:val="32"/>
        </w:rPr>
        <w:t>2020</w:t>
      </w:r>
      <w:r>
        <w:rPr>
          <w:rFonts w:hint="eastAsia" w:ascii="仿宋" w:hAnsi="仿宋" w:eastAsia="仿宋" w:cs="宋体"/>
          <w:kern w:val="0"/>
          <w:sz w:val="32"/>
          <w:szCs w:val="32"/>
        </w:rPr>
        <w:t>年及之前任意一个年度的收入达到</w:t>
      </w:r>
      <w:r>
        <w:rPr>
          <w:rFonts w:ascii="仿宋" w:hAnsi="仿宋" w:eastAsia="仿宋" w:cs="宋体"/>
          <w:kern w:val="0"/>
          <w:sz w:val="32"/>
          <w:szCs w:val="32"/>
        </w:rPr>
        <w:t>1000</w:t>
      </w:r>
      <w:r>
        <w:rPr>
          <w:rFonts w:hint="eastAsia" w:ascii="仿宋" w:hAnsi="仿宋" w:eastAsia="仿宋" w:cs="宋体"/>
          <w:kern w:val="0"/>
          <w:sz w:val="32"/>
          <w:szCs w:val="32"/>
        </w:rPr>
        <w:t>万元及以上的参赛项目，请在总决赛时提供投资协议、投资款证明等佐证材料。</w:t>
      </w:r>
    </w:p>
    <w:p>
      <w:pPr>
        <w:pStyle w:val="17"/>
        <w:shd w:val="clear" w:color="auto" w:fill="FFFFFF"/>
        <w:snapToGrid w:val="0"/>
        <w:spacing w:before="0" w:beforeAutospacing="0" w:after="0" w:afterAutospacing="0" w:line="580" w:lineRule="exact"/>
        <w:ind w:firstLine="640" w:firstLineChars="200"/>
        <w:rPr>
          <w:rFonts w:ascii="仿宋" w:hAnsi="仿宋" w:eastAsia="仿宋"/>
          <w:sz w:val="32"/>
          <w:szCs w:val="32"/>
        </w:rPr>
      </w:pPr>
      <w:r>
        <w:rPr>
          <w:rFonts w:ascii="仿宋" w:hAnsi="仿宋" w:eastAsia="仿宋"/>
          <w:sz w:val="32"/>
          <w:szCs w:val="32"/>
        </w:rPr>
        <w:t>4.参赛项目不得含有任何违反《中华人民共和国宪法》及其他法律、法规的内容。须尊重中国文化，符合公序良俗。</w:t>
      </w:r>
    </w:p>
    <w:p>
      <w:pPr>
        <w:spacing w:line="580" w:lineRule="exact"/>
        <w:ind w:firstLine="640" w:firstLineChars="200"/>
        <w:jc w:val="left"/>
        <w:rPr>
          <w:rFonts w:ascii="仿宋" w:hAnsi="仿宋" w:eastAsia="仿宋" w:cs="宋体"/>
          <w:kern w:val="0"/>
          <w:sz w:val="32"/>
          <w:szCs w:val="32"/>
        </w:rPr>
      </w:pPr>
      <w:r>
        <w:rPr>
          <w:rFonts w:ascii="仿宋" w:hAnsi="仿宋" w:eastAsia="仿宋" w:cs="宋体"/>
          <w:kern w:val="0"/>
          <w:sz w:val="32"/>
          <w:szCs w:val="32"/>
        </w:rPr>
        <w:t>5.参赛项目根据各赛道相应的要求，只能选择一个符合要求的赛道参赛。已获往届中国“互联网+”大学生创新创业大赛全国总决赛各赛道金奖和银奖的项目，不可报名参加本届大赛。</w:t>
      </w:r>
    </w:p>
    <w:p>
      <w:pPr>
        <w:spacing w:line="580" w:lineRule="exact"/>
        <w:ind w:firstLine="640" w:firstLineChars="200"/>
        <w:jc w:val="left"/>
        <w:rPr>
          <w:rFonts w:ascii="仿宋" w:hAnsi="仿宋" w:eastAsia="仿宋" w:cs="宋体"/>
          <w:kern w:val="0"/>
          <w:sz w:val="32"/>
          <w:szCs w:val="32"/>
        </w:rPr>
      </w:pPr>
      <w:r>
        <w:rPr>
          <w:rFonts w:ascii="仿宋" w:hAnsi="仿宋" w:eastAsia="仿宋" w:cs="宋体"/>
          <w:kern w:val="0"/>
          <w:sz w:val="32"/>
          <w:szCs w:val="32"/>
        </w:rPr>
        <w:t>6.</w:t>
      </w:r>
      <w:r>
        <w:rPr>
          <w:rFonts w:hint="eastAsia" w:ascii="仿宋" w:hAnsi="仿宋" w:eastAsia="仿宋" w:cs="宋体"/>
          <w:kern w:val="0"/>
          <w:sz w:val="32"/>
          <w:szCs w:val="32"/>
        </w:rPr>
        <w:t>参赛人员（不含师生共创参赛项目成员中的教师）年龄不超过</w:t>
      </w:r>
      <w:r>
        <w:rPr>
          <w:rFonts w:ascii="仿宋" w:hAnsi="仿宋" w:eastAsia="仿宋" w:cs="宋体"/>
          <w:kern w:val="0"/>
          <w:sz w:val="32"/>
          <w:szCs w:val="32"/>
        </w:rPr>
        <w:t>35</w:t>
      </w:r>
      <w:r>
        <w:rPr>
          <w:rFonts w:hint="eastAsia" w:ascii="仿宋" w:hAnsi="仿宋" w:eastAsia="仿宋" w:cs="宋体"/>
          <w:kern w:val="0"/>
          <w:sz w:val="32"/>
          <w:szCs w:val="32"/>
        </w:rPr>
        <w:t>岁（</w:t>
      </w:r>
      <w:r>
        <w:rPr>
          <w:rFonts w:ascii="仿宋" w:hAnsi="仿宋" w:eastAsia="仿宋" w:cs="宋体"/>
          <w:kern w:val="0"/>
          <w:sz w:val="32"/>
          <w:szCs w:val="32"/>
        </w:rPr>
        <w:t>1986</w:t>
      </w:r>
      <w:r>
        <w:rPr>
          <w:rFonts w:hint="eastAsia" w:ascii="仿宋" w:hAnsi="仿宋" w:eastAsia="仿宋" w:cs="宋体"/>
          <w:kern w:val="0"/>
          <w:sz w:val="32"/>
          <w:szCs w:val="32"/>
        </w:rPr>
        <w:t>年</w:t>
      </w:r>
      <w:r>
        <w:rPr>
          <w:rFonts w:ascii="仿宋" w:hAnsi="仿宋" w:eastAsia="仿宋" w:cs="宋体"/>
          <w:kern w:val="0"/>
          <w:sz w:val="32"/>
          <w:szCs w:val="32"/>
        </w:rPr>
        <w:t>3</w:t>
      </w:r>
      <w:r>
        <w:rPr>
          <w:rFonts w:hint="eastAsia" w:ascii="仿宋" w:hAnsi="仿宋" w:eastAsia="仿宋" w:cs="宋体"/>
          <w:kern w:val="0"/>
          <w:sz w:val="32"/>
          <w:szCs w:val="32"/>
        </w:rPr>
        <w:t>月</w:t>
      </w:r>
      <w:r>
        <w:rPr>
          <w:rFonts w:ascii="仿宋" w:hAnsi="仿宋" w:eastAsia="仿宋" w:cs="宋体"/>
          <w:kern w:val="0"/>
          <w:sz w:val="32"/>
          <w:szCs w:val="32"/>
        </w:rPr>
        <w:t>1</w:t>
      </w:r>
      <w:r>
        <w:rPr>
          <w:rFonts w:hint="eastAsia" w:ascii="仿宋" w:hAnsi="仿宋" w:eastAsia="仿宋" w:cs="宋体"/>
          <w:kern w:val="0"/>
          <w:sz w:val="32"/>
          <w:szCs w:val="32"/>
        </w:rPr>
        <w:t>日之后出生）。</w:t>
      </w:r>
    </w:p>
    <w:p>
      <w:pPr>
        <w:spacing w:line="580" w:lineRule="exact"/>
        <w:ind w:firstLine="640" w:firstLineChars="200"/>
        <w:jc w:val="left"/>
        <w:rPr>
          <w:rFonts w:ascii="仿宋" w:hAnsi="仿宋" w:eastAsia="仿宋" w:cs="宋体"/>
          <w:kern w:val="0"/>
          <w:sz w:val="32"/>
          <w:szCs w:val="32"/>
        </w:rPr>
      </w:pPr>
      <w:r>
        <w:rPr>
          <w:rFonts w:ascii="仿宋" w:hAnsi="仿宋" w:eastAsia="仿宋"/>
          <w:sz w:val="32"/>
          <w:szCs w:val="32"/>
        </w:rPr>
        <w:t>7.</w:t>
      </w:r>
      <w:r>
        <w:rPr>
          <w:rFonts w:hint="eastAsia" w:ascii="仿宋" w:hAnsi="仿宋" w:eastAsia="仿宋" w:cs="宋体"/>
          <w:kern w:val="0"/>
          <w:sz w:val="32"/>
          <w:szCs w:val="32"/>
        </w:rPr>
        <w:t>各有关学院和研究生培养单位负责审核参赛对象资格。</w:t>
      </w:r>
    </w:p>
    <w:p>
      <w:pPr>
        <w:spacing w:line="580" w:lineRule="exact"/>
        <w:ind w:firstLine="640" w:firstLineChars="200"/>
        <w:jc w:val="left"/>
        <w:outlineLvl w:val="0"/>
        <w:rPr>
          <w:rFonts w:ascii="黑体" w:hAnsi="黑体" w:cs="宋体"/>
          <w:bCs/>
          <w:kern w:val="0"/>
          <w:sz w:val="32"/>
          <w:szCs w:val="32"/>
        </w:rPr>
      </w:pPr>
      <w:r>
        <w:rPr>
          <w:rFonts w:hint="eastAsia" w:ascii="黑体" w:hAnsi="黑体" w:cs="宋体"/>
          <w:bCs/>
          <w:kern w:val="0"/>
          <w:sz w:val="32"/>
          <w:szCs w:val="32"/>
        </w:rPr>
        <w:t>七、赛程安排</w:t>
      </w:r>
    </w:p>
    <w:p>
      <w:pPr>
        <w:widowControl/>
        <w:shd w:val="clear" w:color="auto" w:fill="FFFFFF"/>
        <w:spacing w:line="58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大赛分宣传发动、参赛报名、院级初赛、校园决赛四个阶段进行，具体安排如下：</w:t>
      </w:r>
    </w:p>
    <w:p>
      <w:pPr>
        <w:spacing w:line="580" w:lineRule="exact"/>
        <w:ind w:firstLine="643" w:firstLineChars="200"/>
        <w:jc w:val="left"/>
        <w:outlineLvl w:val="0"/>
        <w:rPr>
          <w:rFonts w:ascii="楷体_GB2312" w:hAnsi="仿宋" w:eastAsia="楷体_GB2312" w:cs="宋体"/>
          <w:b/>
          <w:kern w:val="0"/>
          <w:sz w:val="32"/>
          <w:szCs w:val="32"/>
        </w:rPr>
      </w:pPr>
      <w:r>
        <w:rPr>
          <w:rFonts w:hint="eastAsia" w:ascii="楷体_GB2312" w:hAnsi="仿宋" w:eastAsia="楷体_GB2312" w:cs="宋体"/>
          <w:b/>
          <w:kern w:val="0"/>
          <w:sz w:val="32"/>
          <w:szCs w:val="32"/>
        </w:rPr>
        <w:t>（一）宣传发动（</w:t>
      </w:r>
      <w:r>
        <w:rPr>
          <w:rFonts w:ascii="楷体_GB2312" w:hAnsi="仿宋" w:eastAsia="楷体_GB2312" w:cs="宋体"/>
          <w:b/>
          <w:kern w:val="0"/>
          <w:sz w:val="32"/>
          <w:szCs w:val="32"/>
        </w:rPr>
        <w:t>2021年4月-6月）</w:t>
      </w:r>
    </w:p>
    <w:p>
      <w:pPr>
        <w:widowControl/>
        <w:shd w:val="clear" w:color="auto" w:fill="FFFFFF"/>
        <w:spacing w:line="580" w:lineRule="exact"/>
        <w:ind w:firstLine="640" w:firstLineChars="200"/>
        <w:rPr>
          <w:rFonts w:ascii="仿宋" w:hAnsi="仿宋" w:eastAsia="仿宋" w:cs="宋体"/>
          <w:kern w:val="0"/>
          <w:sz w:val="32"/>
          <w:szCs w:val="32"/>
        </w:rPr>
      </w:pPr>
      <w:r>
        <w:rPr>
          <w:rFonts w:ascii="仿宋" w:hAnsi="仿宋" w:eastAsia="仿宋" w:cs="宋体"/>
          <w:kern w:val="0"/>
          <w:sz w:val="32"/>
          <w:szCs w:val="32"/>
        </w:rPr>
        <w:t>1.学校已于4月份下发大赛的</w:t>
      </w:r>
      <w:r>
        <w:rPr>
          <w:rFonts w:hint="eastAsia" w:ascii="仿宋" w:hAnsi="仿宋" w:eastAsia="仿宋" w:cs="宋体"/>
          <w:kern w:val="0"/>
          <w:sz w:val="32"/>
          <w:szCs w:val="32"/>
        </w:rPr>
        <w:t>预通知开展宣传工作，根据教育部和安徽省文件精神，印发学校工作方案，对大赛的各项准备工作进行布置，并邀请专家对大赛内容进行解读，对师生进行参赛培训。</w:t>
      </w:r>
    </w:p>
    <w:p>
      <w:pPr>
        <w:widowControl/>
        <w:shd w:val="clear" w:color="auto" w:fill="FFFFFF"/>
        <w:spacing w:line="580" w:lineRule="exact"/>
        <w:ind w:firstLine="640" w:firstLineChars="200"/>
        <w:rPr>
          <w:rFonts w:ascii="仿宋" w:hAnsi="仿宋" w:eastAsia="仿宋" w:cs="宋体"/>
          <w:kern w:val="0"/>
          <w:sz w:val="32"/>
          <w:szCs w:val="32"/>
        </w:rPr>
      </w:pPr>
      <w:r>
        <w:rPr>
          <w:rFonts w:ascii="仿宋" w:hAnsi="仿宋" w:eastAsia="仿宋" w:cs="宋体"/>
          <w:kern w:val="0"/>
          <w:sz w:val="32"/>
          <w:szCs w:val="32"/>
        </w:rPr>
        <w:t>2.各学院要组建大赛工作领导小组，开展广泛宣传，认真组织，成立各</w:t>
      </w:r>
      <w:r>
        <w:rPr>
          <w:rFonts w:hint="eastAsia" w:ascii="仿宋" w:hAnsi="仿宋" w:eastAsia="仿宋" w:cs="宋体"/>
          <w:kern w:val="0"/>
          <w:sz w:val="32"/>
          <w:szCs w:val="32"/>
        </w:rPr>
        <w:t>类创新创业小分队，动员团队参赛。各学院要高度重视项目网上报名工作，且项目网上报名数量必须与递交纸质版和电子版材料的数量一致。按照参赛人数不低于全日制在校生数（本科生、研究生、博士生）</w:t>
      </w:r>
      <w:r>
        <w:rPr>
          <w:rFonts w:ascii="仿宋" w:hAnsi="仿宋" w:eastAsia="仿宋" w:cs="宋体"/>
          <w:kern w:val="0"/>
          <w:sz w:val="32"/>
          <w:szCs w:val="32"/>
        </w:rPr>
        <w:t xml:space="preserve">30%的比例组织学生参赛，研究生和本科生共同组队数、申报项目总数不得低于学校分配的数字(各学院报名人数和任务最低限额详见附件3)，每名学术型在读博士必须带1-2名本科生组队参赛。2021年大学生创新创业训练计划立项项目必须要参加本届“互联网+”大赛, </w:t>
      </w:r>
      <w:r>
        <w:rPr>
          <w:rFonts w:hint="eastAsia" w:ascii="仿宋" w:hAnsi="仿宋" w:eastAsia="仿宋" w:cs="宋体"/>
          <w:kern w:val="0"/>
          <w:sz w:val="32"/>
          <w:szCs w:val="32"/>
        </w:rPr>
        <w:t>与乡村振兴相关的项目必须参加“青年红色筑梦之旅”活动</w:t>
      </w:r>
      <w:r>
        <w:rPr>
          <w:rFonts w:ascii="仿宋" w:hAnsi="仿宋" w:eastAsia="仿宋" w:cs="宋体"/>
          <w:kern w:val="0"/>
          <w:sz w:val="32"/>
          <w:szCs w:val="32"/>
        </w:rPr>
        <w:t>,未参赛的项目将影响该项目的年度结题验收。要鼓励教师积极参赛，将科技成</w:t>
      </w:r>
      <w:r>
        <w:rPr>
          <w:rFonts w:hint="eastAsia" w:ascii="仿宋" w:hAnsi="仿宋" w:eastAsia="仿宋" w:cs="宋体"/>
          <w:kern w:val="0"/>
          <w:sz w:val="32"/>
          <w:szCs w:val="32"/>
        </w:rPr>
        <w:t>果产业化，带领学生创新创业。要充分挖掘优势专业和校友资源，强化科研成果转化和师生共创，在更大范围、更高层次、更深程度上推动大赛深入开展。</w:t>
      </w:r>
    </w:p>
    <w:p>
      <w:pPr>
        <w:spacing w:line="580" w:lineRule="exact"/>
        <w:ind w:firstLine="643" w:firstLineChars="200"/>
        <w:jc w:val="left"/>
        <w:outlineLvl w:val="0"/>
        <w:rPr>
          <w:rFonts w:ascii="楷体_GB2312" w:hAnsi="仿宋" w:eastAsia="楷体_GB2312" w:cs="宋体"/>
          <w:b/>
          <w:kern w:val="0"/>
          <w:sz w:val="32"/>
          <w:szCs w:val="32"/>
        </w:rPr>
      </w:pPr>
      <w:r>
        <w:rPr>
          <w:rFonts w:ascii="楷体_GB2312" w:hAnsi="仿宋" w:eastAsia="楷体_GB2312" w:cs="宋体"/>
          <w:b/>
          <w:kern w:val="0"/>
          <w:sz w:val="32"/>
          <w:szCs w:val="32"/>
        </w:rPr>
        <w:t>(二)参赛报名（2021年5月）</w:t>
      </w:r>
    </w:p>
    <w:p>
      <w:pPr>
        <w:widowControl/>
        <w:shd w:val="clear" w:color="auto" w:fill="FFFFFF"/>
        <w:spacing w:line="58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各学院、研究生培养单位要负责审核参赛对象资格。参赛团队通过登录“全国大学生创业服务网”（</w:t>
      </w:r>
      <w:r>
        <w:rPr>
          <w:rFonts w:ascii="仿宋" w:hAnsi="仿宋" w:eastAsia="仿宋" w:cs="宋体"/>
          <w:kern w:val="0"/>
          <w:sz w:val="32"/>
          <w:szCs w:val="32"/>
        </w:rPr>
        <w:t>cy.ncss.cn）或</w:t>
      </w:r>
      <w:r>
        <w:rPr>
          <w:rFonts w:hint="eastAsia" w:ascii="仿宋" w:hAnsi="仿宋" w:eastAsia="仿宋" w:cs="宋体"/>
          <w:kern w:val="0"/>
          <w:sz w:val="32"/>
          <w:szCs w:val="32"/>
        </w:rPr>
        <w:t>微信公众号（名称为“全国大学生创业服务网”或“中国互联网</w:t>
      </w:r>
      <w:r>
        <w:rPr>
          <w:rFonts w:ascii="仿宋" w:hAnsi="仿宋" w:eastAsia="仿宋" w:cs="宋体"/>
          <w:kern w:val="0"/>
          <w:sz w:val="32"/>
          <w:szCs w:val="32"/>
        </w:rPr>
        <w:t>+大学生创新创业大赛”）任</w:t>
      </w:r>
      <w:r>
        <w:rPr>
          <w:rFonts w:hint="eastAsia" w:ascii="仿宋" w:hAnsi="仿宋" w:eastAsia="仿宋" w:cs="宋体"/>
          <w:kern w:val="0"/>
          <w:sz w:val="32"/>
          <w:szCs w:val="32"/>
        </w:rPr>
        <w:t>一方式进行报名。</w:t>
      </w:r>
    </w:p>
    <w:p>
      <w:pPr>
        <w:widowControl/>
        <w:shd w:val="clear" w:color="auto" w:fill="FFFFFF"/>
        <w:spacing w:line="58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报名时按照系统要求填写团队报名信息并上传参赛项目材料，报名截止时间不得晚于</w:t>
      </w:r>
      <w:r>
        <w:rPr>
          <w:rFonts w:ascii="仿宋" w:hAnsi="仿宋" w:eastAsia="仿宋" w:cs="宋体"/>
          <w:kern w:val="0"/>
          <w:sz w:val="32"/>
          <w:szCs w:val="32"/>
        </w:rPr>
        <w:t>6月30日。国际参赛项目通过全球青年创新领袖共同体促进会官网（www.pilcchina.org）进行报名（具体安排另行通知）。赛事</w:t>
      </w:r>
      <w:r>
        <w:rPr>
          <w:rFonts w:hint="eastAsia" w:ascii="仿宋" w:hAnsi="仿宋" w:eastAsia="仿宋" w:cs="宋体"/>
          <w:kern w:val="0"/>
          <w:sz w:val="32"/>
          <w:szCs w:val="32"/>
        </w:rPr>
        <w:t>咨询请通过“中国互联网</w:t>
      </w:r>
      <w:r>
        <w:rPr>
          <w:rFonts w:ascii="仿宋" w:hAnsi="仿宋" w:eastAsia="仿宋" w:cs="宋体"/>
          <w:kern w:val="0"/>
          <w:sz w:val="32"/>
          <w:szCs w:val="32"/>
        </w:rPr>
        <w:t>+大学生创新创业大赛”</w:t>
      </w:r>
      <w:r>
        <w:rPr>
          <w:rFonts w:hint="eastAsia" w:ascii="仿宋" w:hAnsi="仿宋" w:eastAsia="仿宋" w:cs="宋体"/>
          <w:kern w:val="0"/>
          <w:sz w:val="32"/>
          <w:szCs w:val="32"/>
        </w:rPr>
        <w:t>微信公众号进行咨询，参赛团队可在“全国大学生创业服务网”（</w:t>
      </w:r>
      <w:r>
        <w:rPr>
          <w:rFonts w:ascii="仿宋" w:hAnsi="仿宋" w:eastAsia="仿宋" w:cs="宋体"/>
          <w:kern w:val="0"/>
          <w:sz w:val="32"/>
          <w:szCs w:val="32"/>
        </w:rPr>
        <w:t>cy.ncss.cn）资料下载板块，下载学生操作手册，指导报名参赛。</w:t>
      </w:r>
    </w:p>
    <w:p>
      <w:pPr>
        <w:spacing w:line="580" w:lineRule="exact"/>
        <w:ind w:firstLine="643" w:firstLineChars="200"/>
        <w:jc w:val="left"/>
        <w:outlineLvl w:val="0"/>
        <w:rPr>
          <w:rFonts w:ascii="楷体_GB2312" w:hAnsi="仿宋" w:eastAsia="楷体_GB2312" w:cs="宋体"/>
          <w:b/>
          <w:kern w:val="0"/>
          <w:sz w:val="32"/>
          <w:szCs w:val="32"/>
        </w:rPr>
      </w:pPr>
      <w:r>
        <w:rPr>
          <w:rFonts w:hint="eastAsia" w:ascii="楷体_GB2312" w:hAnsi="仿宋" w:eastAsia="楷体_GB2312" w:cs="宋体"/>
          <w:b/>
          <w:kern w:val="0"/>
          <w:sz w:val="32"/>
          <w:szCs w:val="32"/>
        </w:rPr>
        <w:t>（三）院级初赛（</w:t>
      </w:r>
      <w:r>
        <w:rPr>
          <w:rFonts w:ascii="楷体_GB2312" w:hAnsi="仿宋" w:eastAsia="楷体_GB2312" w:cs="宋体"/>
          <w:b/>
          <w:kern w:val="0"/>
          <w:sz w:val="32"/>
          <w:szCs w:val="32"/>
        </w:rPr>
        <w:t xml:space="preserve">2021年6月7日－6月15日） </w:t>
      </w:r>
    </w:p>
    <w:p>
      <w:pPr>
        <w:spacing w:line="58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各学院按照学校制定的学院赛规程，开展院级初赛，采取网上评审和线上路演，并对院级初赛项目进行推荐排序，于</w:t>
      </w:r>
      <w:r>
        <w:rPr>
          <w:rFonts w:ascii="仿宋" w:hAnsi="仿宋" w:eastAsia="仿宋" w:cs="宋体"/>
          <w:kern w:val="0"/>
          <w:sz w:val="32"/>
          <w:szCs w:val="32"/>
        </w:rPr>
        <w:t>2021年</w:t>
      </w:r>
      <w:r>
        <w:rPr>
          <w:rFonts w:ascii="仿宋" w:hAnsi="仿宋" w:eastAsia="仿宋" w:cs="宋体"/>
          <w:kern w:val="0"/>
          <w:sz w:val="32"/>
          <w:szCs w:val="32"/>
          <w:highlight w:val="yellow"/>
        </w:rPr>
        <w:t>6月15日</w:t>
      </w:r>
      <w:r>
        <w:rPr>
          <w:rFonts w:ascii="仿宋" w:hAnsi="仿宋" w:eastAsia="仿宋" w:cs="宋体"/>
          <w:kern w:val="0"/>
          <w:sz w:val="32"/>
          <w:szCs w:val="32"/>
        </w:rPr>
        <w:t>前以学院为单位将《中国“互联网+”大学生创新创业大赛项目计划书》（附件4）电子版和纸质版一式一份，《“互联网+”校园赛院级初赛项目排序表》（附件5）电子版和纸质版一式一份，以及各学院开展学院赛情</w:t>
      </w:r>
      <w:r>
        <w:rPr>
          <w:rFonts w:hint="eastAsia" w:ascii="仿宋" w:hAnsi="仿宋" w:eastAsia="仿宋" w:cs="宋体"/>
          <w:kern w:val="0"/>
          <w:sz w:val="32"/>
          <w:szCs w:val="32"/>
        </w:rPr>
        <w:t>况说明书电子版和纸质版一式一份加盖公章后交至创新创业学院办公室，电子版材料发送到邮箱：</w:t>
      </w:r>
      <w:r>
        <w:rPr>
          <w:rFonts w:ascii="仿宋" w:eastAsia="仿宋"/>
        </w:rPr>
        <w:t>2579403518@qq.com</w:t>
      </w:r>
      <w:r>
        <w:rPr>
          <w:rFonts w:hint="eastAsia" w:ascii="仿宋" w:hAnsi="仿宋" w:eastAsia="仿宋" w:cs="宋体"/>
          <w:kern w:val="0"/>
          <w:sz w:val="32"/>
          <w:szCs w:val="32"/>
        </w:rPr>
        <w:t>。</w:t>
      </w:r>
    </w:p>
    <w:p>
      <w:pPr>
        <w:spacing w:line="580" w:lineRule="exact"/>
        <w:ind w:firstLine="643" w:firstLineChars="200"/>
        <w:jc w:val="left"/>
        <w:outlineLvl w:val="0"/>
        <w:rPr>
          <w:rFonts w:ascii="楷体_GB2312" w:hAnsi="仿宋" w:eastAsia="楷体_GB2312" w:cs="宋体"/>
          <w:kern w:val="0"/>
          <w:sz w:val="32"/>
          <w:szCs w:val="32"/>
        </w:rPr>
      </w:pPr>
      <w:r>
        <w:rPr>
          <w:rFonts w:hint="eastAsia" w:ascii="楷体_GB2312" w:hAnsi="仿宋" w:eastAsia="楷体_GB2312" w:cs="宋体"/>
          <w:b/>
          <w:kern w:val="0"/>
          <w:sz w:val="32"/>
          <w:szCs w:val="32"/>
        </w:rPr>
        <w:t>（四）校园决赛（</w:t>
      </w:r>
      <w:r>
        <w:rPr>
          <w:rFonts w:ascii="楷体_GB2312" w:hAnsi="仿宋" w:eastAsia="楷体_GB2312" w:cs="宋体"/>
          <w:b/>
          <w:kern w:val="0"/>
          <w:sz w:val="32"/>
          <w:szCs w:val="32"/>
        </w:rPr>
        <w:t>2021年6月15日-6月25日）</w:t>
      </w:r>
    </w:p>
    <w:p>
      <w:pPr>
        <w:spacing w:line="58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学校将组织专家对院级初赛通过的项目进行评审（具体要求与时间、地点另行通知），原则上采用现场路演的方式开展，根据疫情防控安全开展赛事及其各项活动。遴选推荐优秀项目参加安徽省“互联网</w:t>
      </w:r>
      <w:r>
        <w:rPr>
          <w:rFonts w:ascii="仿宋" w:hAnsi="仿宋" w:eastAsia="仿宋" w:cs="宋体"/>
          <w:kern w:val="0"/>
          <w:sz w:val="32"/>
          <w:szCs w:val="32"/>
        </w:rPr>
        <w:t>+校大学生创新创业大赛。届时，学校将聘请专家对</w:t>
      </w:r>
      <w:r>
        <w:rPr>
          <w:rFonts w:hint="eastAsia" w:ascii="仿宋" w:hAnsi="仿宋" w:eastAsia="仿宋" w:cs="宋体"/>
          <w:kern w:val="0"/>
          <w:sz w:val="32"/>
          <w:szCs w:val="32"/>
        </w:rPr>
        <w:t>入围省赛的团队进行指导。</w:t>
      </w:r>
    </w:p>
    <w:p>
      <w:pPr>
        <w:spacing w:line="580" w:lineRule="exact"/>
        <w:ind w:firstLine="640" w:firstLineChars="200"/>
        <w:jc w:val="left"/>
        <w:outlineLvl w:val="0"/>
        <w:rPr>
          <w:rFonts w:ascii="黑体" w:hAnsi="黑体" w:cs="宋体"/>
          <w:bCs/>
          <w:kern w:val="0"/>
          <w:sz w:val="32"/>
          <w:szCs w:val="32"/>
        </w:rPr>
      </w:pPr>
      <w:r>
        <w:rPr>
          <w:rFonts w:hint="eastAsia" w:ascii="黑体" w:hAnsi="黑体" w:cs="宋体"/>
          <w:bCs/>
          <w:kern w:val="0"/>
          <w:sz w:val="32"/>
          <w:szCs w:val="32"/>
        </w:rPr>
        <w:t>八、参赛项目奖励</w:t>
      </w:r>
    </w:p>
    <w:p>
      <w:pPr>
        <w:spacing w:line="580" w:lineRule="exact"/>
        <w:ind w:firstLine="640" w:firstLineChars="200"/>
        <w:rPr>
          <w:rFonts w:ascii="仿宋" w:hAnsi="仿宋" w:eastAsia="仿宋" w:cs="宋体"/>
          <w:kern w:val="0"/>
          <w:sz w:val="32"/>
          <w:szCs w:val="32"/>
        </w:rPr>
      </w:pPr>
      <w:r>
        <w:rPr>
          <w:rFonts w:ascii="仿宋" w:hAnsi="仿宋" w:eastAsia="仿宋" w:cs="宋体"/>
          <w:kern w:val="0"/>
          <w:sz w:val="32"/>
          <w:szCs w:val="32"/>
        </w:rPr>
        <w:t>1.大赛主赛道设一等奖10个、二等奖20个、三等奖30个；“青年红色筑梦之旅”赛道设一等奖5个，二等奖10个，三等奖20个。获奖学生将获得相应的创新创业教育学分，在学校综合素质测评中给予加分奖励。</w:t>
      </w:r>
    </w:p>
    <w:p>
      <w:pPr>
        <w:spacing w:line="580" w:lineRule="exact"/>
        <w:ind w:firstLine="640" w:firstLineChars="200"/>
        <w:rPr>
          <w:rFonts w:ascii="仿宋" w:hAnsi="仿宋" w:eastAsia="仿宋" w:cs="宋体"/>
          <w:kern w:val="0"/>
          <w:sz w:val="32"/>
          <w:szCs w:val="32"/>
        </w:rPr>
      </w:pPr>
      <w:r>
        <w:rPr>
          <w:rFonts w:ascii="仿宋" w:hAnsi="仿宋" w:eastAsia="仿宋" w:cs="宋体"/>
          <w:kern w:val="0"/>
          <w:sz w:val="32"/>
          <w:szCs w:val="32"/>
        </w:rPr>
        <w:t>2.对于获得国家级和省级奖项的团队，学校将根据《安徽医科大学生学科和技能竞赛管理实施办法》进行奖励。获得省级铜奖及铜奖以上获奖的本科学生（项目负责人）在</w:t>
      </w:r>
      <w:r>
        <w:rPr>
          <w:rFonts w:hint="eastAsia" w:ascii="仿宋" w:hAnsi="仿宋" w:eastAsia="仿宋" w:cs="宋体"/>
          <w:kern w:val="0"/>
          <w:sz w:val="32"/>
          <w:szCs w:val="32"/>
        </w:rPr>
        <w:t>推免和创新创业奖学金评选等方面给予政策倾斜。</w:t>
      </w:r>
    </w:p>
    <w:p>
      <w:pPr>
        <w:spacing w:line="580" w:lineRule="exact"/>
        <w:ind w:firstLine="606"/>
        <w:jc w:val="left"/>
        <w:rPr>
          <w:rFonts w:ascii="仿宋" w:hAnsi="仿宋" w:eastAsia="仿宋" w:cs="宋体"/>
          <w:kern w:val="0"/>
          <w:sz w:val="32"/>
          <w:szCs w:val="32"/>
        </w:rPr>
      </w:pPr>
      <w:r>
        <w:rPr>
          <w:rFonts w:ascii="仿宋" w:hAnsi="仿宋" w:eastAsia="仿宋" w:cs="宋体"/>
          <w:kern w:val="0"/>
          <w:sz w:val="32"/>
          <w:szCs w:val="32"/>
        </w:rPr>
        <w:t>3.对于参加项目指导的教师或将个人科研成果转化形成创新创业项目并获得校级奖项的团队，分别给予一等奖2000元、二等奖1500元和三等奖1000元的团队奖励。</w:t>
      </w:r>
    </w:p>
    <w:p>
      <w:pPr>
        <w:spacing w:line="58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4.对于参加项目指导的教师，其创新创业教育成绩将纳入学校教学科研评价体系，给予项目指导教师总共20标准学时课程工作量认定；对于获得校级以上奖项的团队，学校以奖代补，尤其对获得国家级金、银奖的团队，给予重奖，奖励办法另行制定。</w:t>
      </w:r>
    </w:p>
    <w:p>
      <w:pPr>
        <w:spacing w:line="580" w:lineRule="exact"/>
        <w:ind w:firstLine="640" w:firstLineChars="200"/>
        <w:rPr>
          <w:rFonts w:ascii="仿宋" w:hAnsi="仿宋" w:eastAsia="仿宋" w:cs="宋体"/>
          <w:kern w:val="0"/>
          <w:sz w:val="32"/>
          <w:szCs w:val="32"/>
        </w:rPr>
      </w:pPr>
      <w:r>
        <w:rPr>
          <w:rFonts w:ascii="仿宋" w:hAnsi="仿宋" w:eastAsia="仿宋" w:cs="宋体"/>
          <w:kern w:val="0"/>
          <w:sz w:val="32"/>
          <w:szCs w:val="32"/>
        </w:rPr>
        <w:t>5.本次比赛将分别设立“第七届互联网+大学生创新创业大赛”优秀组织奖和“青年红色筑梦之旅”优秀组织奖，学校将根据各学院项目申报数、学校分配数额完成情况及获奖情况进行评选。对获得优秀组织奖的单位给予一定的奖励。</w:t>
      </w:r>
    </w:p>
    <w:p>
      <w:pPr>
        <w:spacing w:line="580" w:lineRule="exact"/>
        <w:ind w:firstLine="640" w:firstLineChars="200"/>
        <w:jc w:val="left"/>
        <w:outlineLvl w:val="0"/>
        <w:rPr>
          <w:rFonts w:ascii="黑体" w:hAnsi="黑体" w:cs="宋体"/>
          <w:bCs/>
          <w:kern w:val="0"/>
          <w:sz w:val="32"/>
          <w:szCs w:val="32"/>
        </w:rPr>
      </w:pPr>
      <w:r>
        <w:rPr>
          <w:rFonts w:hint="eastAsia" w:ascii="黑体" w:hAnsi="黑体" w:cs="宋体"/>
          <w:bCs/>
          <w:kern w:val="0"/>
          <w:sz w:val="32"/>
          <w:szCs w:val="32"/>
        </w:rPr>
        <w:t>九、工作要求</w:t>
      </w:r>
    </w:p>
    <w:p>
      <w:pPr>
        <w:spacing w:line="580" w:lineRule="exact"/>
        <w:ind w:firstLine="640" w:firstLineChars="200"/>
        <w:rPr>
          <w:rFonts w:ascii="仿宋" w:hAnsi="仿宋" w:eastAsia="仿宋" w:cs="宋体"/>
          <w:kern w:val="0"/>
          <w:sz w:val="32"/>
          <w:szCs w:val="32"/>
        </w:rPr>
      </w:pPr>
      <w:r>
        <w:rPr>
          <w:rFonts w:ascii="仿宋" w:hAnsi="仿宋" w:eastAsia="仿宋" w:cs="宋体"/>
          <w:kern w:val="0"/>
          <w:sz w:val="32"/>
          <w:szCs w:val="32"/>
        </w:rPr>
        <w:t>1.高度重视。举办“互联网+”大学生创新创业大赛是学校深化创新创业教育改革的重要举措，各学院要高度重视，广泛宣传动员，以赛促教，以赛促学，以赛促创，积极推进大学生创新创业训练和实践，不断提高创新创业人才培养水平。</w:t>
      </w:r>
    </w:p>
    <w:p>
      <w:pPr>
        <w:spacing w:line="580" w:lineRule="exact"/>
        <w:ind w:firstLine="640" w:firstLineChars="200"/>
        <w:rPr>
          <w:rFonts w:ascii="仿宋" w:hAnsi="仿宋" w:eastAsia="仿宋" w:cs="宋体"/>
          <w:kern w:val="0"/>
          <w:sz w:val="32"/>
          <w:szCs w:val="32"/>
        </w:rPr>
      </w:pPr>
      <w:r>
        <w:rPr>
          <w:rFonts w:ascii="仿宋" w:hAnsi="仿宋" w:eastAsia="仿宋" w:cs="宋体"/>
          <w:kern w:val="0"/>
          <w:sz w:val="32"/>
          <w:szCs w:val="32"/>
        </w:rPr>
        <w:t>2.转变观念。各学院要转变观念，让每一位教师认识到创新创业教育在人才培养过程中的重要作用，进一步明确创新创业教育是每一名教师的职责所在，带领学生创新创业，激励更多学生了解“双创”、投身“双创”。</w:t>
      </w:r>
    </w:p>
    <w:p>
      <w:pPr>
        <w:spacing w:line="580" w:lineRule="exact"/>
        <w:ind w:firstLine="640" w:firstLineChars="200"/>
        <w:rPr>
          <w:rFonts w:ascii="仿宋" w:hAnsi="仿宋" w:eastAsia="仿宋"/>
          <w:sz w:val="32"/>
          <w:szCs w:val="32"/>
        </w:rPr>
      </w:pPr>
      <w:r>
        <w:rPr>
          <w:rFonts w:ascii="仿宋" w:hAnsi="仿宋" w:eastAsia="仿宋" w:cs="宋体"/>
          <w:kern w:val="0"/>
          <w:sz w:val="32"/>
          <w:szCs w:val="32"/>
        </w:rPr>
        <w:t>3.精心组织。各学院要注重将“互联网+”大学生创新创业大赛与教师的科研课题，与学生的各</w:t>
      </w:r>
      <w:r>
        <w:rPr>
          <w:rFonts w:hint="eastAsia" w:ascii="仿宋" w:hAnsi="仿宋" w:eastAsia="仿宋" w:cs="宋体"/>
          <w:kern w:val="0"/>
          <w:sz w:val="32"/>
          <w:szCs w:val="32"/>
        </w:rPr>
        <w:t>类创新创业活动以及社会实践活动等结合起来，发挥学院各类创新创业小分队的作用。</w:t>
      </w:r>
      <w:r>
        <w:rPr>
          <w:rFonts w:hint="eastAsia" w:ascii="仿宋" w:hAnsi="仿宋" w:eastAsia="仿宋"/>
          <w:sz w:val="32"/>
          <w:szCs w:val="32"/>
        </w:rPr>
        <w:t>要广泛动员联系符合条件的参赛对象踊跃报名参赛，做到全覆盖，要鼓励教师和符合条件的校友、导师将科技成果产业化，带领学生共同创新创业。</w:t>
      </w:r>
    </w:p>
    <w:p>
      <w:pPr>
        <w:spacing w:line="580" w:lineRule="exact"/>
        <w:ind w:firstLine="640" w:firstLineChars="200"/>
        <w:rPr>
          <w:rFonts w:ascii="仿宋" w:hAnsi="仿宋" w:eastAsia="仿宋"/>
          <w:sz w:val="32"/>
          <w:szCs w:val="32"/>
        </w:rPr>
      </w:pPr>
      <w:r>
        <w:rPr>
          <w:rFonts w:ascii="仿宋" w:hAnsi="仿宋" w:eastAsia="仿宋" w:cs="宋体"/>
          <w:kern w:val="0"/>
          <w:sz w:val="32"/>
          <w:szCs w:val="32"/>
        </w:rPr>
        <w:t>4</w:t>
      </w:r>
      <w:r>
        <w:rPr>
          <w:rFonts w:hint="eastAsia" w:ascii="仿宋" w:hAnsi="仿宋" w:eastAsia="仿宋"/>
          <w:sz w:val="32"/>
          <w:szCs w:val="32"/>
        </w:rPr>
        <w:t>.强化指导。</w:t>
      </w:r>
      <w:r>
        <w:rPr>
          <w:rFonts w:hint="eastAsia" w:ascii="仿宋" w:hAnsi="仿宋" w:eastAsia="仿宋" w:cs="宋体"/>
          <w:kern w:val="0"/>
          <w:sz w:val="32"/>
          <w:szCs w:val="32"/>
        </w:rPr>
        <w:t>各学院要聘请有关专家担任参赛项目的指导教师，项目指导教师要切实做好参赛学生的培训工作，并指导学生根据省赛、国赛要求，做好项目选题、实施和参赛工作。</w:t>
      </w:r>
      <w:r>
        <w:rPr>
          <w:rFonts w:hint="eastAsia" w:ascii="仿宋" w:hAnsi="仿宋" w:eastAsia="仿宋"/>
          <w:sz w:val="32"/>
          <w:szCs w:val="32"/>
        </w:rPr>
        <w:t>要将大赛的成果、经验以及所反映出来的问题反馈到学校教育教学过程中，完善大学生创新创业指导服务体系，从培养方案、课程体系、教学方法、制度创新和实践环节等方面不断探索创新创业教育新模式。</w:t>
      </w:r>
    </w:p>
    <w:p>
      <w:pPr>
        <w:spacing w:line="580" w:lineRule="exact"/>
        <w:ind w:firstLine="640" w:firstLineChars="200"/>
        <w:jc w:val="left"/>
        <w:outlineLvl w:val="0"/>
        <w:rPr>
          <w:rFonts w:ascii="黑体" w:hAnsi="黑体" w:cs="宋体"/>
          <w:bCs/>
          <w:kern w:val="0"/>
          <w:sz w:val="32"/>
          <w:szCs w:val="32"/>
        </w:rPr>
      </w:pPr>
      <w:r>
        <w:rPr>
          <w:rFonts w:hint="eastAsia" w:ascii="黑体" w:hAnsi="黑体" w:cs="宋体"/>
          <w:bCs/>
          <w:kern w:val="0"/>
          <w:sz w:val="32"/>
          <w:szCs w:val="32"/>
        </w:rPr>
        <w:t>十、申报限额及联系方式</w:t>
      </w:r>
    </w:p>
    <w:p>
      <w:pPr>
        <w:spacing w:line="580" w:lineRule="exact"/>
        <w:ind w:firstLine="640" w:firstLineChars="200"/>
        <w:rPr>
          <w:rFonts w:ascii="仿宋" w:hAnsi="仿宋" w:eastAsia="仿宋" w:cs="宋体"/>
          <w:kern w:val="0"/>
          <w:sz w:val="32"/>
          <w:szCs w:val="32"/>
        </w:rPr>
      </w:pPr>
      <w:r>
        <w:rPr>
          <w:rFonts w:ascii="仿宋" w:hAnsi="仿宋" w:eastAsia="仿宋" w:cs="宋体"/>
          <w:kern w:val="0"/>
          <w:sz w:val="32"/>
          <w:szCs w:val="32"/>
        </w:rPr>
        <w:t>1.各学院推荐参赛项目数不得低于规定限额，不设上限，具体详见附件3。学院间交叉组队的项目，学院间要做好协调工作，只能作为一个参赛项目申报。</w:t>
      </w:r>
    </w:p>
    <w:p>
      <w:pPr>
        <w:widowControl/>
        <w:shd w:val="clear" w:color="auto" w:fill="FFFFFF"/>
        <w:spacing w:line="580" w:lineRule="exact"/>
        <w:ind w:firstLine="640" w:firstLineChars="200"/>
        <w:rPr>
          <w:rFonts w:ascii="仿宋" w:hAnsi="仿宋" w:eastAsia="仿宋" w:cs="宋体"/>
          <w:kern w:val="0"/>
          <w:sz w:val="32"/>
          <w:szCs w:val="32"/>
        </w:rPr>
      </w:pPr>
      <w:r>
        <w:rPr>
          <w:rFonts w:ascii="仿宋" w:hAnsi="仿宋" w:eastAsia="仿宋" w:cs="宋体"/>
          <w:kern w:val="0"/>
          <w:sz w:val="32"/>
          <w:szCs w:val="32"/>
        </w:rPr>
        <w:t xml:space="preserve">2. </w:t>
      </w:r>
      <w:r>
        <w:rPr>
          <w:rFonts w:hint="eastAsia" w:ascii="仿宋" w:hAnsi="仿宋" w:eastAsia="仿宋" w:cs="宋体"/>
          <w:kern w:val="0"/>
          <w:sz w:val="32"/>
          <w:szCs w:val="32"/>
        </w:rPr>
        <w:t>各学院要认真组织动员广大师生、特别是研究生积极参赛，要为在校生和毕业生参与竞赛提供必要的条件和支持，做好学院赛组织工作。学校将适时邀请专家来校为参赛师生作大赛辅导，重点对入围省赛、国赛的项目进行赛前辅导，希望各学院积极组织参赛师生参加相关培训活动。</w:t>
      </w:r>
    </w:p>
    <w:p>
      <w:pPr>
        <w:widowControl/>
        <w:shd w:val="clear" w:color="auto" w:fill="FFFFFF"/>
        <w:spacing w:line="580" w:lineRule="exact"/>
        <w:ind w:firstLine="640" w:firstLineChars="200"/>
        <w:rPr>
          <w:rFonts w:ascii="仿宋" w:hAnsi="仿宋" w:eastAsia="仿宋" w:cs="宋体"/>
          <w:kern w:val="0"/>
          <w:sz w:val="32"/>
          <w:szCs w:val="32"/>
        </w:rPr>
      </w:pPr>
      <w:r>
        <w:rPr>
          <w:rFonts w:ascii="仿宋" w:hAnsi="仿宋" w:eastAsia="仿宋" w:cs="宋体"/>
          <w:kern w:val="0"/>
          <w:sz w:val="32"/>
          <w:szCs w:val="32"/>
        </w:rPr>
        <w:t>3.</w:t>
      </w:r>
      <w:r>
        <w:rPr>
          <w:rFonts w:ascii="仿宋" w:hAnsi="仿宋" w:eastAsia="仿宋" w:cs="宋体"/>
          <w:color w:val="FF0000"/>
          <w:kern w:val="0"/>
          <w:sz w:val="32"/>
          <w:szCs w:val="32"/>
        </w:rPr>
        <w:t xml:space="preserve"> </w:t>
      </w:r>
      <w:r>
        <w:rPr>
          <w:rFonts w:hint="eastAsia" w:ascii="仿宋" w:hAnsi="仿宋" w:eastAsia="仿宋" w:cs="宋体"/>
          <w:kern w:val="0"/>
          <w:sz w:val="32"/>
          <w:szCs w:val="32"/>
        </w:rPr>
        <w:t>大赛秘书处由创新创业学院院长马军成担任秘书长，校团委书记张蔚、国际合作交流处处长黄晓晖、研究生学院副院长潘发明、创新创业学院副院长王平、学生处副处长兼创新创业学院副院长鲍丙刚、教务处副处长兼创新创业学院副院长解雪峰、科技产业处副处长兼创新创业学院副院长王华担任副秘书长。</w:t>
      </w:r>
    </w:p>
    <w:p>
      <w:pPr>
        <w:widowControl/>
        <w:shd w:val="clear" w:color="auto" w:fill="FFFFFF"/>
        <w:spacing w:line="580" w:lineRule="exact"/>
        <w:ind w:firstLine="640" w:firstLineChars="200"/>
        <w:rPr>
          <w:rFonts w:ascii="仿宋" w:hAnsi="仿宋" w:eastAsia="仿宋" w:cs="宋体"/>
          <w:kern w:val="0"/>
          <w:sz w:val="32"/>
          <w:szCs w:val="32"/>
        </w:rPr>
      </w:pPr>
      <w:r>
        <w:rPr>
          <w:rFonts w:ascii="仿宋" w:hAnsi="仿宋" w:eastAsia="仿宋" w:cs="宋体"/>
          <w:kern w:val="0"/>
          <w:sz w:val="32"/>
          <w:szCs w:val="32"/>
        </w:rPr>
        <w:t>4.大赛工作QQ群：231114144，请各学院指定2名工作人员加入该</w:t>
      </w:r>
      <w:r>
        <w:rPr>
          <w:rFonts w:hint="eastAsia" w:ascii="仿宋" w:hAnsi="仿宋" w:eastAsia="仿宋" w:cs="宋体"/>
          <w:kern w:val="0"/>
          <w:sz w:val="32"/>
          <w:szCs w:val="32"/>
        </w:rPr>
        <w:t>Q</w:t>
      </w:r>
      <w:r>
        <w:rPr>
          <w:rFonts w:ascii="仿宋" w:hAnsi="仿宋" w:eastAsia="仿宋" w:cs="宋体"/>
          <w:kern w:val="0"/>
          <w:sz w:val="32"/>
          <w:szCs w:val="32"/>
        </w:rPr>
        <w:t>Q群，便于赛事工作沟通和交流。</w:t>
      </w:r>
    </w:p>
    <w:p>
      <w:pPr>
        <w:widowControl/>
        <w:shd w:val="clear" w:color="auto" w:fill="FFFFFF"/>
        <w:spacing w:line="58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联系人：耿德成</w:t>
      </w:r>
    </w:p>
    <w:p>
      <w:pPr>
        <w:widowControl/>
        <w:shd w:val="clear" w:color="auto" w:fill="FFFFFF"/>
        <w:spacing w:line="58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电话：</w:t>
      </w:r>
      <w:r>
        <w:rPr>
          <w:rFonts w:ascii="仿宋" w:hAnsi="仿宋" w:eastAsia="仿宋" w:cs="宋体"/>
          <w:kern w:val="0"/>
          <w:sz w:val="32"/>
          <w:szCs w:val="32"/>
        </w:rPr>
        <w:t>0551-65163125，13637089207</w:t>
      </w:r>
    </w:p>
    <w:p>
      <w:pPr>
        <w:widowControl/>
        <w:shd w:val="clear" w:color="auto" w:fill="FFFFFF"/>
        <w:spacing w:line="58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邮箱：</w:t>
      </w:r>
      <w:r>
        <w:rPr>
          <w:rFonts w:ascii="仿宋" w:eastAsia="仿宋"/>
        </w:rPr>
        <w:t>2579403518@qq.com</w:t>
      </w:r>
    </w:p>
    <w:p>
      <w:pPr>
        <w:widowControl/>
        <w:shd w:val="clear" w:color="auto" w:fill="FFFFFF"/>
        <w:spacing w:line="580" w:lineRule="exact"/>
        <w:ind w:firstLine="640" w:firstLineChars="200"/>
        <w:rPr>
          <w:rFonts w:ascii="仿宋" w:hAnsi="仿宋" w:eastAsia="仿宋" w:cs="宋体"/>
          <w:color w:val="FF0000"/>
          <w:kern w:val="0"/>
          <w:sz w:val="32"/>
          <w:szCs w:val="32"/>
        </w:rPr>
      </w:pPr>
    </w:p>
    <w:p>
      <w:pPr>
        <w:spacing w:line="580" w:lineRule="exact"/>
        <w:ind w:firstLine="640" w:firstLineChars="200"/>
        <w:outlineLvl w:val="0"/>
        <w:rPr>
          <w:rFonts w:ascii="仿宋" w:hAnsi="仿宋" w:eastAsia="仿宋" w:cs="宋体"/>
          <w:spacing w:val="-6"/>
          <w:kern w:val="0"/>
          <w:sz w:val="32"/>
          <w:szCs w:val="32"/>
        </w:rPr>
      </w:pPr>
      <w:r>
        <w:rPr>
          <w:rFonts w:hint="eastAsia" w:ascii="仿宋" w:hAnsi="仿宋" w:eastAsia="仿宋" w:cs="宋体"/>
          <w:kern w:val="0"/>
          <w:sz w:val="32"/>
          <w:szCs w:val="32"/>
        </w:rPr>
        <w:t>附件：</w:t>
      </w:r>
      <w:r>
        <w:rPr>
          <w:rFonts w:ascii="仿宋" w:hAnsi="仿宋" w:eastAsia="仿宋" w:cs="宋体"/>
          <w:color w:val="000000"/>
          <w:spacing w:val="4"/>
          <w:kern w:val="0"/>
          <w:sz w:val="32"/>
          <w:szCs w:val="32"/>
        </w:rPr>
        <w:t>1.</w:t>
      </w:r>
      <w:r>
        <w:rPr>
          <w:rFonts w:hint="eastAsia" w:ascii="仿宋" w:hAnsi="仿宋" w:eastAsia="仿宋" w:cs="宋体"/>
          <w:spacing w:val="-6"/>
          <w:kern w:val="0"/>
          <w:sz w:val="32"/>
          <w:szCs w:val="32"/>
        </w:rPr>
        <w:t>安徽省教育厅关于举办第七届安徽省“互联网</w:t>
      </w:r>
      <w:r>
        <w:rPr>
          <w:rFonts w:ascii="仿宋" w:hAnsi="仿宋" w:eastAsia="仿宋" w:cs="宋体"/>
          <w:spacing w:val="-6"/>
          <w:kern w:val="0"/>
          <w:sz w:val="32"/>
          <w:szCs w:val="32"/>
        </w:rPr>
        <w:t>+徽</w:t>
      </w:r>
    </w:p>
    <w:p>
      <w:pPr>
        <w:spacing w:line="580" w:lineRule="exact"/>
        <w:ind w:right="-86" w:rightChars="-41" w:firstLine="1848" w:firstLineChars="600"/>
        <w:outlineLvl w:val="0"/>
        <w:rPr>
          <w:rFonts w:ascii="仿宋" w:hAnsi="仿宋" w:eastAsia="仿宋" w:cs="宋体"/>
          <w:spacing w:val="-6"/>
          <w:kern w:val="0"/>
          <w:sz w:val="32"/>
          <w:szCs w:val="32"/>
        </w:rPr>
      </w:pPr>
      <w:r>
        <w:rPr>
          <w:rFonts w:hint="eastAsia" w:ascii="仿宋" w:hAnsi="仿宋" w:eastAsia="仿宋" w:cs="宋体"/>
          <w:spacing w:val="-6"/>
          <w:kern w:val="0"/>
          <w:sz w:val="32"/>
          <w:szCs w:val="32"/>
        </w:rPr>
        <w:t>大学生创新创业大赛暨第七届中国国际“互联网</w:t>
      </w:r>
      <w:r>
        <w:rPr>
          <w:rFonts w:ascii="仿宋" w:hAnsi="仿宋" w:eastAsia="仿宋" w:cs="宋体"/>
          <w:spacing w:val="-6"/>
          <w:kern w:val="0"/>
          <w:sz w:val="32"/>
          <w:szCs w:val="32"/>
        </w:rPr>
        <w:t>+</w:t>
      </w:r>
      <w:r>
        <w:rPr>
          <w:rFonts w:hint="eastAsia" w:ascii="仿宋" w:hAnsi="仿宋" w:eastAsia="仿宋" w:cs="宋体"/>
          <w:spacing w:val="-6"/>
          <w:kern w:val="0"/>
          <w:sz w:val="32"/>
          <w:szCs w:val="32"/>
        </w:rPr>
        <w:t>”</w:t>
      </w:r>
    </w:p>
    <w:p>
      <w:pPr>
        <w:spacing w:line="580" w:lineRule="exact"/>
        <w:ind w:firstLine="1848" w:firstLineChars="600"/>
        <w:outlineLvl w:val="0"/>
        <w:rPr>
          <w:rFonts w:ascii="仿宋" w:hAnsi="仿宋" w:eastAsia="仿宋" w:cs="宋体"/>
          <w:color w:val="000000"/>
          <w:spacing w:val="-6"/>
          <w:kern w:val="0"/>
          <w:sz w:val="32"/>
          <w:szCs w:val="32"/>
        </w:rPr>
      </w:pPr>
      <w:r>
        <w:rPr>
          <w:rFonts w:hint="eastAsia" w:ascii="仿宋" w:hAnsi="仿宋" w:eastAsia="仿宋" w:cs="宋体"/>
          <w:spacing w:val="-6"/>
          <w:kern w:val="0"/>
          <w:sz w:val="32"/>
          <w:szCs w:val="32"/>
        </w:rPr>
        <w:t>大学生创新创业大赛选拔赛的通知</w:t>
      </w:r>
    </w:p>
    <w:p>
      <w:pPr>
        <w:spacing w:line="580" w:lineRule="exact"/>
        <w:ind w:firstLine="1540" w:firstLineChars="500"/>
        <w:rPr>
          <w:rFonts w:ascii="仿宋" w:hAnsi="仿宋" w:eastAsia="仿宋" w:cs="宋体"/>
          <w:spacing w:val="-6"/>
          <w:kern w:val="0"/>
          <w:sz w:val="32"/>
          <w:szCs w:val="32"/>
        </w:rPr>
      </w:pPr>
      <w:r>
        <w:rPr>
          <w:rFonts w:ascii="仿宋" w:hAnsi="仿宋" w:eastAsia="仿宋" w:cs="宋体"/>
          <w:spacing w:val="-6"/>
          <w:kern w:val="0"/>
          <w:sz w:val="32"/>
          <w:szCs w:val="32"/>
        </w:rPr>
        <w:t>2.安徽医科大学“互联网+”大学生创新创业大赛</w:t>
      </w:r>
    </w:p>
    <w:p>
      <w:pPr>
        <w:spacing w:line="580" w:lineRule="exact"/>
        <w:ind w:firstLine="1848" w:firstLineChars="600"/>
        <w:rPr>
          <w:rFonts w:ascii="仿宋" w:hAnsi="仿宋" w:eastAsia="仿宋" w:cs="宋体"/>
          <w:spacing w:val="-6"/>
          <w:kern w:val="0"/>
          <w:sz w:val="32"/>
          <w:szCs w:val="32"/>
        </w:rPr>
      </w:pPr>
      <w:r>
        <w:rPr>
          <w:rFonts w:hint="eastAsia" w:ascii="仿宋" w:hAnsi="仿宋" w:eastAsia="仿宋" w:cs="宋体"/>
          <w:spacing w:val="-6"/>
          <w:kern w:val="0"/>
          <w:sz w:val="32"/>
          <w:szCs w:val="32"/>
        </w:rPr>
        <w:t>校园赛“青年红色筑梦之旅”活动实施方案</w:t>
      </w:r>
    </w:p>
    <w:p>
      <w:pPr>
        <w:widowControl/>
        <w:shd w:val="clear" w:color="auto" w:fill="FFFFFF"/>
        <w:spacing w:line="580" w:lineRule="exact"/>
        <w:ind w:firstLine="1540" w:firstLineChars="500"/>
        <w:rPr>
          <w:rFonts w:ascii="仿宋" w:hAnsi="仿宋" w:eastAsia="仿宋" w:cs="宋体"/>
          <w:spacing w:val="-6"/>
          <w:kern w:val="0"/>
          <w:sz w:val="32"/>
          <w:szCs w:val="32"/>
        </w:rPr>
      </w:pPr>
      <w:r>
        <w:rPr>
          <w:rFonts w:ascii="仿宋" w:hAnsi="仿宋" w:eastAsia="仿宋" w:cs="宋体"/>
          <w:spacing w:val="-6"/>
          <w:kern w:val="0"/>
          <w:sz w:val="32"/>
          <w:szCs w:val="32"/>
        </w:rPr>
        <w:t>3.各学院报名人数及任务一览表</w:t>
      </w:r>
    </w:p>
    <w:p>
      <w:pPr>
        <w:widowControl/>
        <w:shd w:val="clear" w:color="auto" w:fill="FFFFFF"/>
        <w:spacing w:line="580" w:lineRule="exact"/>
        <w:ind w:firstLine="1540" w:firstLineChars="500"/>
        <w:rPr>
          <w:rFonts w:ascii="仿宋" w:hAnsi="仿宋" w:eastAsia="仿宋" w:cs="宋体"/>
          <w:spacing w:val="-6"/>
          <w:kern w:val="0"/>
          <w:sz w:val="32"/>
          <w:szCs w:val="32"/>
        </w:rPr>
      </w:pPr>
      <w:r>
        <w:rPr>
          <w:rFonts w:ascii="仿宋" w:hAnsi="仿宋" w:eastAsia="仿宋" w:cs="宋体"/>
          <w:spacing w:val="-6"/>
          <w:kern w:val="0"/>
          <w:sz w:val="32"/>
          <w:szCs w:val="32"/>
        </w:rPr>
        <w:t>4.</w:t>
      </w:r>
      <w:r>
        <w:rPr>
          <w:rFonts w:hint="eastAsia" w:ascii="仿宋" w:hAnsi="仿宋" w:eastAsia="仿宋" w:cs="宋体"/>
          <w:spacing w:val="-10"/>
          <w:kern w:val="0"/>
          <w:sz w:val="32"/>
          <w:szCs w:val="32"/>
        </w:rPr>
        <w:t>中国“互联网</w:t>
      </w:r>
      <w:r>
        <w:rPr>
          <w:rFonts w:ascii="仿宋" w:hAnsi="仿宋" w:eastAsia="仿宋" w:cs="宋体"/>
          <w:spacing w:val="-10"/>
          <w:kern w:val="0"/>
          <w:sz w:val="32"/>
          <w:szCs w:val="32"/>
        </w:rPr>
        <w:t>+国大学生创新创业大赛项目计划书</w:t>
      </w:r>
    </w:p>
    <w:p>
      <w:pPr>
        <w:widowControl/>
        <w:shd w:val="clear" w:color="auto" w:fill="FFFFFF"/>
        <w:spacing w:line="580" w:lineRule="exact"/>
        <w:ind w:firstLine="1540" w:firstLineChars="500"/>
        <w:rPr>
          <w:rFonts w:ascii="仿宋" w:hAnsi="仿宋" w:eastAsia="仿宋" w:cs="宋体"/>
          <w:spacing w:val="-6"/>
          <w:kern w:val="0"/>
          <w:sz w:val="32"/>
          <w:szCs w:val="32"/>
        </w:rPr>
      </w:pPr>
      <w:r>
        <w:rPr>
          <w:rFonts w:ascii="仿宋" w:hAnsi="仿宋" w:eastAsia="仿宋" w:cs="宋体"/>
          <w:spacing w:val="-6"/>
          <w:kern w:val="0"/>
          <w:sz w:val="32"/>
          <w:szCs w:val="32"/>
        </w:rPr>
        <w:t>5.互联网+</w:t>
      </w:r>
      <w:r>
        <w:rPr>
          <w:rFonts w:hint="eastAsia" w:ascii="仿宋" w:hAnsi="仿宋" w:eastAsia="仿宋" w:cs="宋体"/>
          <w:spacing w:val="-6"/>
          <w:kern w:val="0"/>
          <w:sz w:val="32"/>
          <w:szCs w:val="32"/>
        </w:rPr>
        <w:t>校园赛院级初赛高教主赛道项目排序表</w:t>
      </w:r>
    </w:p>
    <w:p>
      <w:pPr>
        <w:widowControl/>
        <w:shd w:val="clear" w:color="auto" w:fill="FFFFFF"/>
        <w:spacing w:line="580" w:lineRule="exact"/>
        <w:ind w:firstLine="1540" w:firstLineChars="500"/>
        <w:rPr>
          <w:rFonts w:ascii="仿宋" w:hAnsi="仿宋" w:eastAsia="仿宋" w:cs="宋体"/>
          <w:spacing w:val="-6"/>
          <w:kern w:val="0"/>
          <w:sz w:val="32"/>
          <w:szCs w:val="32"/>
        </w:rPr>
      </w:pPr>
      <w:r>
        <w:rPr>
          <w:rFonts w:ascii="仿宋" w:hAnsi="仿宋" w:eastAsia="仿宋" w:cs="宋体"/>
          <w:spacing w:val="-6"/>
          <w:kern w:val="0"/>
          <w:sz w:val="32"/>
          <w:szCs w:val="32"/>
        </w:rPr>
        <w:t>6.互联网+</w:t>
      </w:r>
      <w:r>
        <w:rPr>
          <w:rFonts w:hint="eastAsia" w:ascii="仿宋" w:hAnsi="仿宋" w:eastAsia="仿宋" w:cs="宋体"/>
          <w:spacing w:val="-6"/>
          <w:kern w:val="0"/>
          <w:sz w:val="32"/>
          <w:szCs w:val="32"/>
        </w:rPr>
        <w:t>校园赛院级初赛青年红色之旅赛道项目</w:t>
      </w:r>
    </w:p>
    <w:p>
      <w:pPr>
        <w:widowControl/>
        <w:shd w:val="clear" w:color="auto" w:fill="FFFFFF"/>
        <w:spacing w:line="580" w:lineRule="exact"/>
        <w:ind w:firstLine="1848" w:firstLineChars="600"/>
        <w:rPr>
          <w:rFonts w:ascii="仿宋" w:hAnsi="仿宋" w:eastAsia="仿宋" w:cs="宋体"/>
          <w:spacing w:val="-6"/>
          <w:kern w:val="0"/>
          <w:sz w:val="32"/>
          <w:szCs w:val="32"/>
        </w:rPr>
      </w:pPr>
      <w:r>
        <w:rPr>
          <w:rFonts w:hint="eastAsia" w:ascii="仿宋" w:hAnsi="仿宋" w:eastAsia="仿宋" w:cs="宋体"/>
          <w:spacing w:val="-6"/>
          <w:kern w:val="0"/>
          <w:sz w:val="32"/>
          <w:szCs w:val="32"/>
        </w:rPr>
        <w:t>排序表</w:t>
      </w:r>
    </w:p>
    <w:p>
      <w:pPr>
        <w:widowControl/>
        <w:shd w:val="clear" w:color="auto" w:fill="FFFFFF"/>
        <w:spacing w:line="580" w:lineRule="exact"/>
        <w:ind w:firstLine="1540" w:firstLineChars="500"/>
        <w:rPr>
          <w:rFonts w:ascii="仿宋" w:hAnsi="仿宋" w:eastAsia="仿宋" w:cs="宋体"/>
          <w:color w:val="000000"/>
          <w:spacing w:val="-6"/>
          <w:kern w:val="0"/>
          <w:sz w:val="32"/>
          <w:szCs w:val="32"/>
        </w:rPr>
      </w:pPr>
      <w:r>
        <w:rPr>
          <w:rFonts w:ascii="仿宋" w:hAnsi="仿宋" w:eastAsia="仿宋" w:cs="宋体"/>
          <w:color w:val="000000"/>
          <w:spacing w:val="-6"/>
          <w:kern w:val="0"/>
          <w:sz w:val="32"/>
          <w:szCs w:val="32"/>
        </w:rPr>
        <w:t>7.第七届中国国际“互联网+”大学生创新创业大</w:t>
      </w:r>
    </w:p>
    <w:p>
      <w:pPr>
        <w:widowControl/>
        <w:shd w:val="clear" w:color="auto" w:fill="FFFFFF"/>
        <w:spacing w:line="580" w:lineRule="exact"/>
        <w:ind w:firstLine="1848" w:firstLineChars="600"/>
        <w:rPr>
          <w:rFonts w:ascii="仿宋" w:hAnsi="仿宋" w:eastAsia="仿宋" w:cs="宋体"/>
          <w:color w:val="000000"/>
          <w:spacing w:val="-6"/>
          <w:kern w:val="0"/>
          <w:sz w:val="32"/>
          <w:szCs w:val="32"/>
        </w:rPr>
      </w:pPr>
      <w:r>
        <w:rPr>
          <w:rFonts w:hint="eastAsia" w:ascii="仿宋" w:hAnsi="仿宋" w:eastAsia="仿宋" w:cs="宋体"/>
          <w:color w:val="000000"/>
          <w:spacing w:val="-6"/>
          <w:kern w:val="0"/>
          <w:sz w:val="32"/>
          <w:szCs w:val="32"/>
        </w:rPr>
        <w:t>赛评审规则</w:t>
      </w:r>
    </w:p>
    <w:p>
      <w:pPr>
        <w:widowControl/>
        <w:shd w:val="clear" w:color="auto" w:fill="FFFFFF"/>
        <w:spacing w:line="580" w:lineRule="exact"/>
        <w:ind w:firstLine="1540" w:firstLineChars="500"/>
        <w:rPr>
          <w:rFonts w:ascii="仿宋" w:hAnsi="仿宋" w:eastAsia="仿宋" w:cs="宋体"/>
          <w:spacing w:val="-6"/>
          <w:kern w:val="0"/>
          <w:sz w:val="32"/>
          <w:szCs w:val="32"/>
        </w:rPr>
      </w:pPr>
      <w:r>
        <w:rPr>
          <w:rFonts w:ascii="仿宋" w:hAnsi="仿宋" w:eastAsia="仿宋" w:cs="宋体"/>
          <w:color w:val="000000"/>
          <w:spacing w:val="-6"/>
          <w:kern w:val="0"/>
          <w:sz w:val="32"/>
          <w:szCs w:val="32"/>
        </w:rPr>
        <w:t>8.</w:t>
      </w:r>
      <w:r>
        <w:rPr>
          <w:rFonts w:hint="eastAsia" w:ascii="仿宋" w:hAnsi="仿宋" w:eastAsia="仿宋" w:cs="宋体"/>
          <w:spacing w:val="-6"/>
          <w:kern w:val="0"/>
          <w:sz w:val="32"/>
          <w:szCs w:val="32"/>
        </w:rPr>
        <w:t>第七届安徽省“互联网</w:t>
      </w:r>
      <w:r>
        <w:rPr>
          <w:rFonts w:ascii="仿宋" w:hAnsi="仿宋" w:eastAsia="仿宋" w:cs="宋体"/>
          <w:spacing w:val="-6"/>
          <w:kern w:val="0"/>
          <w:sz w:val="32"/>
          <w:szCs w:val="32"/>
        </w:rPr>
        <w:t>+七大学生创新创业大赛</w:t>
      </w:r>
    </w:p>
    <w:p>
      <w:pPr>
        <w:widowControl/>
        <w:shd w:val="clear" w:color="auto" w:fill="FFFFFF"/>
        <w:spacing w:line="580" w:lineRule="exact"/>
        <w:ind w:firstLine="1848" w:firstLineChars="600"/>
        <w:rPr>
          <w:rFonts w:ascii="仿宋" w:hAnsi="仿宋" w:eastAsia="仿宋" w:cs="宋体"/>
          <w:spacing w:val="-6"/>
          <w:kern w:val="0"/>
          <w:sz w:val="32"/>
          <w:szCs w:val="32"/>
        </w:rPr>
      </w:pPr>
      <w:r>
        <w:rPr>
          <w:rFonts w:hint="eastAsia" w:ascii="仿宋" w:hAnsi="仿宋" w:eastAsia="仿宋" w:cs="宋体"/>
          <w:spacing w:val="-6"/>
          <w:kern w:val="0"/>
          <w:sz w:val="32"/>
          <w:szCs w:val="32"/>
        </w:rPr>
        <w:t>选拔赛暨安徽医科大学“互联网</w:t>
      </w:r>
      <w:r>
        <w:rPr>
          <w:rFonts w:ascii="仿宋" w:hAnsi="仿宋" w:eastAsia="仿宋" w:cs="宋体"/>
          <w:spacing w:val="-6"/>
          <w:kern w:val="0"/>
          <w:sz w:val="32"/>
          <w:szCs w:val="32"/>
        </w:rPr>
        <w:t>+拔大学生创新</w:t>
      </w:r>
    </w:p>
    <w:p>
      <w:pPr>
        <w:widowControl/>
        <w:shd w:val="clear" w:color="auto" w:fill="FFFFFF"/>
        <w:spacing w:line="580" w:lineRule="exact"/>
        <w:ind w:firstLine="1848" w:firstLineChars="600"/>
        <w:rPr>
          <w:rFonts w:ascii="仿宋" w:hAnsi="仿宋" w:eastAsia="仿宋" w:cs="宋体"/>
          <w:color w:val="000000"/>
          <w:kern w:val="0"/>
          <w:sz w:val="32"/>
          <w:szCs w:val="32"/>
        </w:rPr>
      </w:pPr>
      <w:r>
        <w:rPr>
          <w:rFonts w:hint="eastAsia" w:ascii="仿宋" w:hAnsi="仿宋" w:eastAsia="仿宋" w:cs="宋体"/>
          <w:spacing w:val="-6"/>
          <w:kern w:val="0"/>
          <w:sz w:val="32"/>
          <w:szCs w:val="32"/>
        </w:rPr>
        <w:t>创业大赛校园赛疫情防控专项工作方案</w:t>
      </w:r>
    </w:p>
    <w:p>
      <w:pPr>
        <w:widowControl/>
        <w:shd w:val="clear" w:color="auto" w:fill="FFFFFF"/>
        <w:spacing w:line="580" w:lineRule="exact"/>
        <w:ind w:firstLine="640" w:firstLineChars="200"/>
        <w:rPr>
          <w:rFonts w:ascii="仿宋" w:hAnsi="仿宋" w:eastAsia="仿宋" w:cs="宋体"/>
          <w:kern w:val="0"/>
          <w:sz w:val="32"/>
          <w:szCs w:val="32"/>
        </w:rPr>
      </w:pPr>
      <w:r>
        <w:rPr>
          <w:rFonts w:ascii="仿宋" w:hAnsi="仿宋" w:eastAsia="仿宋" w:cs="宋体"/>
          <w:color w:val="0000FF"/>
          <w:kern w:val="0"/>
          <w:sz w:val="32"/>
          <w:szCs w:val="32"/>
        </w:rPr>
        <w:t xml:space="preserve">            </w:t>
      </w:r>
      <w:r>
        <w:rPr>
          <w:rFonts w:ascii="仿宋" w:hAnsi="仿宋" w:eastAsia="仿宋" w:cs="宋体"/>
          <w:kern w:val="0"/>
          <w:sz w:val="32"/>
          <w:szCs w:val="32"/>
        </w:rPr>
        <w:t xml:space="preserve">                    </w:t>
      </w:r>
    </w:p>
    <w:p>
      <w:pPr>
        <w:adjustRightInd w:val="0"/>
        <w:snapToGrid w:val="0"/>
        <w:spacing w:line="580" w:lineRule="exact"/>
        <w:ind w:firstLine="640" w:firstLineChars="200"/>
        <w:rPr>
          <w:rFonts w:ascii="仿宋" w:hAnsi="仿宋" w:eastAsia="仿宋"/>
          <w:sz w:val="32"/>
          <w:szCs w:val="32"/>
        </w:rPr>
      </w:pPr>
      <w:r>
        <w:rPr>
          <w:rFonts w:ascii="仿宋" w:hAnsi="仿宋" w:eastAsia="仿宋" w:cs="宋体"/>
          <w:kern w:val="0"/>
          <w:sz w:val="32"/>
          <w:szCs w:val="32"/>
        </w:rPr>
        <w:t xml:space="preserve">                              </w:t>
      </w:r>
    </w:p>
    <w:p>
      <w:pPr>
        <w:spacing w:line="580" w:lineRule="exact"/>
        <w:ind w:firstLine="640" w:firstLineChars="200"/>
        <w:rPr>
          <w:rFonts w:ascii="仿宋" w:hAnsi="仿宋" w:eastAsia="仿宋"/>
          <w:sz w:val="32"/>
          <w:szCs w:val="32"/>
        </w:rPr>
      </w:pPr>
      <w:r>
        <w:rPr>
          <w:rFonts w:ascii="仿宋" w:hAnsi="仿宋" w:eastAsia="仿宋"/>
          <w:sz w:val="32"/>
          <w:szCs w:val="32"/>
        </w:rPr>
        <w:t xml:space="preserve">                            </w:t>
      </w:r>
      <w:r>
        <w:rPr>
          <w:rFonts w:hint="eastAsia" w:ascii="仿宋" w:hAnsi="仿宋" w:eastAsia="仿宋"/>
          <w:sz w:val="32"/>
          <w:szCs w:val="32"/>
        </w:rPr>
        <w:t>安徽医科大学</w:t>
      </w:r>
    </w:p>
    <w:p>
      <w:pPr>
        <w:wordWrap w:val="0"/>
        <w:spacing w:line="580" w:lineRule="exact"/>
        <w:jc w:val="right"/>
        <w:rPr>
          <w:rFonts w:ascii="仿宋" w:hAnsi="仿宋" w:eastAsia="仿宋"/>
          <w:sz w:val="32"/>
          <w:szCs w:val="32"/>
        </w:rPr>
      </w:pPr>
      <w:r>
        <w:rPr>
          <w:rFonts w:hint="eastAsia" w:ascii="仿宋" w:hAnsi="仿宋" w:eastAsia="仿宋"/>
          <w:sz w:val="32"/>
          <w:szCs w:val="32"/>
        </w:rPr>
        <w:t>2021年5月</w:t>
      </w:r>
      <w:r>
        <w:rPr>
          <w:rFonts w:ascii="仿宋" w:hAnsi="仿宋" w:eastAsia="仿宋"/>
          <w:sz w:val="32"/>
          <w:szCs w:val="32"/>
        </w:rPr>
        <w:t>31</w:t>
      </w:r>
      <w:r>
        <w:rPr>
          <w:rFonts w:hint="eastAsia" w:ascii="仿宋" w:hAnsi="仿宋" w:eastAsia="仿宋"/>
          <w:sz w:val="32"/>
          <w:szCs w:val="32"/>
        </w:rPr>
        <w:t xml:space="preserve">日 </w:t>
      </w:r>
      <w:r>
        <w:rPr>
          <w:rFonts w:ascii="仿宋" w:hAnsi="仿宋" w:eastAsia="仿宋"/>
          <w:sz w:val="32"/>
          <w:szCs w:val="32"/>
        </w:rPr>
        <w:t xml:space="preserve">   </w:t>
      </w:r>
    </w:p>
    <w:p>
      <w:pPr>
        <w:spacing w:line="580" w:lineRule="exact"/>
        <w:jc w:val="right"/>
        <w:rPr>
          <w:rFonts w:ascii="仿宋" w:hAnsi="仿宋" w:eastAsia="仿宋"/>
          <w:sz w:val="32"/>
          <w:szCs w:val="32"/>
        </w:rPr>
      </w:pPr>
    </w:p>
    <w:p>
      <w:pPr>
        <w:spacing w:line="580" w:lineRule="exact"/>
        <w:jc w:val="right"/>
        <w:rPr>
          <w:rFonts w:ascii="仿宋" w:hAnsi="仿宋" w:eastAsia="仿宋"/>
          <w:sz w:val="32"/>
          <w:szCs w:val="32"/>
        </w:rPr>
      </w:pPr>
    </w:p>
    <w:p>
      <w:pPr>
        <w:spacing w:line="580" w:lineRule="exact"/>
        <w:jc w:val="right"/>
        <w:rPr>
          <w:rFonts w:ascii="仿宋" w:hAnsi="仿宋" w:eastAsia="仿宋"/>
          <w:sz w:val="32"/>
          <w:szCs w:val="32"/>
        </w:rPr>
      </w:pPr>
    </w:p>
    <w:p>
      <w:pPr>
        <w:spacing w:line="160" w:lineRule="exact"/>
        <w:rPr>
          <w:rFonts w:ascii="方正仿宋_GBK" w:eastAsia="方正仿宋_GBK"/>
          <w:sz w:val="30"/>
          <w:szCs w:val="30"/>
        </w:rPr>
      </w:pPr>
    </w:p>
    <w:p>
      <w:pPr>
        <w:spacing w:line="160" w:lineRule="exact"/>
        <w:rPr>
          <w:rFonts w:ascii="方正仿宋_GBK" w:eastAsia="方正仿宋_GBK"/>
          <w:sz w:val="30"/>
          <w:szCs w:val="30"/>
        </w:rPr>
      </w:pPr>
    </w:p>
    <w:p>
      <w:pPr>
        <w:spacing w:line="160" w:lineRule="exact"/>
        <w:rPr>
          <w:rFonts w:ascii="方正仿宋_GBK" w:eastAsia="方正仿宋_GBK"/>
          <w:sz w:val="30"/>
          <w:szCs w:val="30"/>
        </w:rPr>
      </w:pPr>
    </w:p>
    <w:p>
      <w:pPr>
        <w:spacing w:line="160" w:lineRule="exact"/>
        <w:rPr>
          <w:rFonts w:ascii="方正仿宋_GBK" w:eastAsia="方正仿宋_GBK"/>
          <w:sz w:val="30"/>
          <w:szCs w:val="30"/>
        </w:rPr>
      </w:pPr>
    </w:p>
    <w:p>
      <w:pPr>
        <w:spacing w:line="520" w:lineRule="exact"/>
        <w:ind w:left="210" w:leftChars="100" w:right="210" w:rightChars="100"/>
        <w:rPr>
          <w:rFonts w:ascii="仿宋" w:hAnsi="仿宋" w:eastAsia="仿宋"/>
          <w:sz w:val="28"/>
          <w:szCs w:val="28"/>
        </w:rPr>
      </w:pPr>
      <w:r>
        <w:rPr>
          <w:rFonts w:ascii="Calibri" w:eastAsia="宋体"/>
          <w:szCs w:val="22"/>
        </w:rPr>
        <mc:AlternateContent>
          <mc:Choice Requires="wpg">
            <w:drawing>
              <wp:anchor distT="0" distB="0" distL="114300" distR="114300" simplePos="0" relativeHeight="251659264" behindDoc="0" locked="0" layoutInCell="1" allowOverlap="1">
                <wp:simplePos x="0" y="0"/>
                <wp:positionH relativeFrom="page">
                  <wp:posOffset>972185</wp:posOffset>
                </wp:positionH>
                <wp:positionV relativeFrom="page">
                  <wp:posOffset>9114155</wp:posOffset>
                </wp:positionV>
                <wp:extent cx="5615940" cy="380365"/>
                <wp:effectExtent l="0" t="6350" r="3810" b="13335"/>
                <wp:wrapNone/>
                <wp:docPr id="1" name="Group 12"/>
                <wp:cNvGraphicFramePr/>
                <a:graphic xmlns:a="http://schemas.openxmlformats.org/drawingml/2006/main">
                  <a:graphicData uri="http://schemas.microsoft.com/office/word/2010/wordprocessingGroup">
                    <wpg:wgp>
                      <wpg:cNvGrpSpPr/>
                      <wpg:grpSpPr>
                        <a:xfrm>
                          <a:off x="0" y="0"/>
                          <a:ext cx="5615940" cy="380365"/>
                          <a:chOff x="1531" y="14032"/>
                          <a:chExt cx="8844" cy="599"/>
                        </a:xfrm>
                        <a:effectLst/>
                      </wpg:grpSpPr>
                      <wps:wsp>
                        <wps:cNvPr id="2" name="Line 3"/>
                        <wps:cNvCnPr/>
                        <wps:spPr bwMode="auto">
                          <a:xfrm>
                            <a:off x="1531" y="14631"/>
                            <a:ext cx="8844" cy="0"/>
                          </a:xfrm>
                          <a:prstGeom prst="line">
                            <a:avLst/>
                          </a:prstGeom>
                          <a:noFill/>
                          <a:ln w="12573">
                            <a:solidFill>
                              <a:srgbClr val="000000"/>
                            </a:solidFill>
                            <a:round/>
                          </a:ln>
                          <a:effectLst/>
                        </wps:spPr>
                        <wps:bodyPr/>
                      </wps:wsp>
                      <wps:wsp>
                        <wps:cNvPr id="3" name="Line 4"/>
                        <wps:cNvCnPr/>
                        <wps:spPr bwMode="auto">
                          <a:xfrm>
                            <a:off x="1531" y="14032"/>
                            <a:ext cx="8844" cy="0"/>
                          </a:xfrm>
                          <a:prstGeom prst="line">
                            <a:avLst/>
                          </a:prstGeom>
                          <a:noFill/>
                          <a:ln w="12573">
                            <a:solidFill>
                              <a:srgbClr val="000000"/>
                            </a:solidFill>
                            <a:round/>
                          </a:ln>
                          <a:effectLst/>
                        </wps:spPr>
                        <wps:bodyPr/>
                      </wps:wsp>
                    </wpg:wgp>
                  </a:graphicData>
                </a:graphic>
              </wp:anchor>
            </w:drawing>
          </mc:Choice>
          <mc:Fallback>
            <w:pict>
              <v:group id="Group 12" o:spid="_x0000_s1026" o:spt="203" style="position:absolute;left:0pt;margin-left:76.55pt;margin-top:717.65pt;height:29.95pt;width:442.2pt;mso-position-horizontal-relative:page;mso-position-vertical-relative:page;z-index:251659264;mso-width-relative:page;mso-height-relative:page;" coordorigin="1531,14032" coordsize="8844,599" o:gfxdata="UEsDBAoAAAAAAIdO4kAAAAAAAAAAAAAAAAAEAAAAZHJzL1BLAwQUAAAACACHTuJAMy8ezNwAAAAO&#10;AQAADwAAAGRycy9kb3ducmV2LnhtbE2PwU7DMBBE70j8g7VI3KjtGkMJcSpUAaeqEi1Sxc2Nt0nU&#10;2I5iN2n/HucEt53d0eybfHmxLRmwD413CviMAUFXetO4SsH37uNhASRE7YxuvUMFVwywLG5vcp0Z&#10;P7ovHLaxIinEhUwrqGPsMkpDWaPVYeY7dOl29L3VMcm+oqbXYwq3LZ0z9kStblz6UOsOVzWWp+3Z&#10;Kvgc9fgm+PuwPh1X15+d3OzXHJW6v+PsFUjES/wzw4Sf0KFITAd/diaQNmkpeLKm4VFIAWSyMPEs&#10;gRym3YucAy1y+r9G8QtQSwMEFAAAAAgAh07iQAULjbU6AgAAYAYAAA4AAABkcnMvZTJvRG9jLnht&#10;bN2Vy47bIBSG95X6Doh941ucJlacWUw62UzbkWb6AARjGwkDAhInb98Ddq7djHrZNAvHwOFcvv+A&#10;lw+HTqA9M5YrWeJkEmPEJFUVl02Jf7w9fZpjZB2RFRFKshIfmcUPq48flr0uWKpaJSpmEDiRtuh1&#10;iVvndBFFlrasI3aiNJOwWCvTEQdD00SVIT1470SUxvEs6pWptFGUWQuz62ERjx7NexyquuaUrRXd&#10;dUy6wathgjgoybZcW7wK2dY1o+57XVvmkCgxVOrCE4LA+9Y/o9WSFI0huuV0TIG8J4W7mjrCJQQ9&#10;u1oTR9DO8F9cdZwaZVXtJlR10VBIIAJVJPEdm41ROx1qaYq+0WfoINQd9d92S7/tXwziFXQCRpJ0&#10;IHiIipLUs+l1U4DJxuhX/WLGiWYY+XIPten8PxSCDoHq8UyVHRyiMJnPknwxBeAU1rJ5nM3yATtt&#10;QRu/LckziA6ryTTOQlxS0PbLuH8+n06Hzfli4XdGl7gsSPxsnZ/2yZ5z6zW0p70ws3/G7LUlmgUp&#10;rAcyMktPzJ65ZCgbiAWDRznisoUFcmjbf1UVwCU7p0Kj3JG7QjADGFAOKU4ALwBCv16Vr411G6Y6&#10;5F9KLCCL4JzsRySkOJl4h1I9cSGCbyFRD7zT/HMWdlgleOVXvZ01zfZRGLQn/tSE38j9xgy6U1aD&#10;HkKGhG/VGEr3TWSLraqOgQioFIQZpv+5QtmNQtO/o9C5Sf9zhcKJgosnHLnxkvQ32/U4nLvLh2H1&#10;E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DMvHszcAAAADgEAAA8AAAAAAAAAAQAgAAAAIgAAAGRy&#10;cy9kb3ducmV2LnhtbFBLAQIUABQAAAAIAIdO4kAFC421OgIAAGAGAAAOAAAAAAAAAAEAIAAAACsB&#10;AABkcnMvZTJvRG9jLnhtbFBLBQYAAAAABgAGAFkBAADXBQAAAAA=&#10;">
                <o:lock v:ext="edit" aspectratio="f"/>
                <v:line id="Line 3" o:spid="_x0000_s1026" o:spt="20" style="position:absolute;left:1531;top:14631;height:0;width:8844;"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hSyo8MAAADaAAAADwAAAGRycy9kb3ducmV2LnhtbESP3WoCMRSE7wu+QzhC72pWhVK2RimC&#10;ILot/hSvD8lxs3Vzsm5Sd/v2TaHg5TAz3zCzRe9qcaM2VJ4VjEcZCGLtTcWlgs/j6ukFRIjIBmvP&#10;pOCHAizmg4cZ5sZ3vKfbIZYiQTjkqMDG2ORSBm3JYRj5hjh5Z986jEm2pTQtdgnuajnJsmfpsOK0&#10;YLGhpSV9OXw7BVVhrnqj6f3yYYtiuv3qdqd+p9TjsH97BRGpj/fwf3ttFEzg70q6AXL+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IUsqPDAAAA2gAAAA8AAAAAAAAAAAAA&#10;AAAAoQIAAGRycy9kb3ducmV2LnhtbFBLBQYAAAAABAAEAPkAAACRAwAAAAA=&#10;">
                  <v:fill on="f" focussize="0,0"/>
                  <v:stroke weight="0.99pt" color="#000000" joinstyle="round"/>
                  <v:imagedata o:title=""/>
                  <o:lock v:ext="edit" aspectratio="f"/>
                </v:line>
                <v:line id="Line 4" o:spid="_x0000_s1026" o:spt="20" style="position:absolute;left:1531;top:14032;height:0;width:8844;"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gXOMMAAADaAAAADwAAAGRycy9kb3ducmV2LnhtbESP3WoCMRSE7wu+QzhC72rWClK2RimC&#10;ILoWf4rXh+S42bo52W5Sd/v2TaHg5TAz3zCzRe9qcaM2VJ4VjEcZCGLtTcWlgo/T6ukFRIjIBmvP&#10;pOCHAizmg4cZ5sZ3fKDbMZYiQTjkqMDG2ORSBm3JYRj5hjh5F986jEm2pTQtdgnuavmcZVPpsOK0&#10;YLGhpSV9PX47BVVhvvRG0+76botisv3s9ud+r9TjsH97BRGpj/fwf3ttFEzg70q6AXL+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1YFzjDAAAA2gAAAA8AAAAAAAAAAAAA&#10;AAAAoQIAAGRycy9kb3ducmV2LnhtbFBLBQYAAAAABAAEAPkAAACRAwAAAAA=&#10;">
                  <v:fill on="f" focussize="0,0"/>
                  <v:stroke weight="0.99pt" color="#000000" joinstyle="round"/>
                  <v:imagedata o:title=""/>
                  <o:lock v:ext="edit" aspectratio="f"/>
                </v:line>
              </v:group>
            </w:pict>
          </mc:Fallback>
        </mc:AlternateContent>
      </w:r>
      <w:r>
        <w:rPr>
          <w:rFonts w:hint="eastAsia" w:ascii="仿宋" w:hAnsi="仿宋" w:eastAsia="仿宋"/>
          <w:sz w:val="28"/>
          <w:szCs w:val="28"/>
        </w:rPr>
        <w:t>安徽医科大学党政办公室                   2021年</w:t>
      </w:r>
      <w:r>
        <w:rPr>
          <w:rFonts w:ascii="仿宋" w:hAnsi="仿宋" w:eastAsia="仿宋"/>
          <w:sz w:val="28"/>
          <w:szCs w:val="28"/>
        </w:rPr>
        <w:t>5</w:t>
      </w:r>
      <w:r>
        <w:rPr>
          <w:rFonts w:hint="eastAsia" w:ascii="仿宋" w:hAnsi="仿宋" w:eastAsia="仿宋"/>
          <w:sz w:val="28"/>
          <w:szCs w:val="28"/>
        </w:rPr>
        <w:t>月</w:t>
      </w:r>
      <w:r>
        <w:rPr>
          <w:rFonts w:ascii="仿宋" w:hAnsi="仿宋" w:eastAsia="仿宋"/>
          <w:sz w:val="28"/>
          <w:szCs w:val="28"/>
        </w:rPr>
        <w:t>31</w:t>
      </w:r>
      <w:r>
        <w:rPr>
          <w:rFonts w:hint="eastAsia" w:ascii="仿宋" w:hAnsi="仿宋" w:eastAsia="仿宋"/>
          <w:sz w:val="28"/>
          <w:szCs w:val="28"/>
        </w:rPr>
        <w:t>日印发</w:t>
      </w:r>
    </w:p>
    <w:sectPr>
      <w:footerReference r:id="rId3" w:type="default"/>
      <w:footerReference r:id="rId4" w:type="even"/>
      <w:pgSz w:w="11906" w:h="16838"/>
      <w:pgMar w:top="2098" w:right="1531" w:bottom="1814" w:left="1531"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right"/>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lang/>
      </w:rPr>
      <w:t xml:space="preserve"> 1 -</w:t>
    </w:r>
    <w:r>
      <w:rPr>
        <w:rFonts w:ascii="宋体" w:hAnsi="宋体" w:eastAsia="宋体"/>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lang/>
      </w:rPr>
      <w:t xml:space="preserve"> 2 -</w:t>
    </w:r>
    <w:r>
      <w:rPr>
        <w:rFonts w:ascii="宋体" w:hAnsi="宋体" w:eastAsia="宋体"/>
        <w:sz w:val="28"/>
        <w:szCs w:val="28"/>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hyphenationZone w:val="36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137F"/>
    <w:rsid w:val="00006B00"/>
    <w:rsid w:val="00017308"/>
    <w:rsid w:val="00033C1D"/>
    <w:rsid w:val="00067B63"/>
    <w:rsid w:val="00082062"/>
    <w:rsid w:val="000874FD"/>
    <w:rsid w:val="000C0E0F"/>
    <w:rsid w:val="000E137F"/>
    <w:rsid w:val="00113B09"/>
    <w:rsid w:val="00167B10"/>
    <w:rsid w:val="001B1F0C"/>
    <w:rsid w:val="001F0163"/>
    <w:rsid w:val="00205931"/>
    <w:rsid w:val="00207EBB"/>
    <w:rsid w:val="002752E4"/>
    <w:rsid w:val="00276FBC"/>
    <w:rsid w:val="002A232B"/>
    <w:rsid w:val="002B568A"/>
    <w:rsid w:val="002D2363"/>
    <w:rsid w:val="0031164A"/>
    <w:rsid w:val="00345EFC"/>
    <w:rsid w:val="0041156E"/>
    <w:rsid w:val="0042307B"/>
    <w:rsid w:val="00493C7C"/>
    <w:rsid w:val="004B3B35"/>
    <w:rsid w:val="004C3C04"/>
    <w:rsid w:val="005046F6"/>
    <w:rsid w:val="005107CC"/>
    <w:rsid w:val="00534BD0"/>
    <w:rsid w:val="00553D04"/>
    <w:rsid w:val="005728F8"/>
    <w:rsid w:val="005D23D2"/>
    <w:rsid w:val="0060421D"/>
    <w:rsid w:val="006C2BAA"/>
    <w:rsid w:val="00734834"/>
    <w:rsid w:val="00734C82"/>
    <w:rsid w:val="00734E88"/>
    <w:rsid w:val="00761527"/>
    <w:rsid w:val="00772330"/>
    <w:rsid w:val="007D65D1"/>
    <w:rsid w:val="007F2790"/>
    <w:rsid w:val="007F5F37"/>
    <w:rsid w:val="008014EE"/>
    <w:rsid w:val="00856963"/>
    <w:rsid w:val="00890C26"/>
    <w:rsid w:val="00950574"/>
    <w:rsid w:val="00951829"/>
    <w:rsid w:val="0095729F"/>
    <w:rsid w:val="0098538C"/>
    <w:rsid w:val="00A33B97"/>
    <w:rsid w:val="00A433E8"/>
    <w:rsid w:val="00A85633"/>
    <w:rsid w:val="00AE2759"/>
    <w:rsid w:val="00AE7402"/>
    <w:rsid w:val="00B40B3E"/>
    <w:rsid w:val="00B71C6D"/>
    <w:rsid w:val="00B82A52"/>
    <w:rsid w:val="00B876EB"/>
    <w:rsid w:val="00C726C9"/>
    <w:rsid w:val="00CD0364"/>
    <w:rsid w:val="00CE48F2"/>
    <w:rsid w:val="00D05344"/>
    <w:rsid w:val="00D07EEB"/>
    <w:rsid w:val="00D27A68"/>
    <w:rsid w:val="00D66D21"/>
    <w:rsid w:val="00DC2881"/>
    <w:rsid w:val="00E15931"/>
    <w:rsid w:val="00E43606"/>
    <w:rsid w:val="00E45CEC"/>
    <w:rsid w:val="00E93758"/>
    <w:rsid w:val="00EB1906"/>
    <w:rsid w:val="00EE51B0"/>
    <w:rsid w:val="00EE6ADF"/>
    <w:rsid w:val="00F163B9"/>
    <w:rsid w:val="00F641BC"/>
    <w:rsid w:val="00F648D8"/>
    <w:rsid w:val="00FD0C58"/>
    <w:rsid w:val="00FD47E7"/>
    <w:rsid w:val="00FD6029"/>
    <w:rsid w:val="4B4B169A"/>
    <w:rsid w:val="4C9E7B6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黑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iPriority="0" w:semiHidden="0" w:name="heading 7"/>
    <w:lsdException w:qFormat="1" w:uiPriority="0" w:semiHidden="0" w:name="heading 8"/>
    <w:lsdException w:qFormat="1"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iPriority="59" w:name="Table Grid"/>
    <w:lsdException w:uiPriority="99" w:name="Table Theme"/>
    <w:lsdException w:qFormat="1" w:unhideWhenUsed="0" w:uiPriority="99" w:semiHidden="0" w:name="No Spacing"/>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qFormat="1" w:unhideWhenUsed="0" w:uiPriority="99" w:semiHidden="0" w:name="Quote"/>
    <w:lsdException w:qFormat="1" w:unhideWhenUsed="0" w:uiPriority="99" w:semiHidden="0" w:name="Intense Quote"/>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atentStyles>
  <w:style w:type="paragraph" w:default="1" w:styleId="1">
    <w:name w:val="Normal"/>
    <w:qFormat/>
    <w:uiPriority w:val="0"/>
    <w:pPr>
      <w:widowControl w:val="0"/>
      <w:jc w:val="both"/>
    </w:pPr>
    <w:rPr>
      <w:kern w:val="2"/>
      <w:sz w:val="21"/>
      <w:szCs w:val="24"/>
      <w:lang w:val="en-US" w:eastAsia="zh-CN" w:bidi="ar-SA"/>
    </w:rPr>
  </w:style>
  <w:style w:type="paragraph" w:styleId="2">
    <w:name w:val="heading 1"/>
    <w:basedOn w:val="1"/>
    <w:next w:val="1"/>
    <w:link w:val="2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25"/>
    <w:unhideWhenUsed/>
    <w:qFormat/>
    <w:uiPriority w:val="9"/>
    <w:pPr>
      <w:keepNext/>
      <w:keepLines/>
      <w:spacing w:before="260" w:after="260" w:line="416" w:lineRule="auto"/>
      <w:outlineLvl w:val="1"/>
    </w:pPr>
    <w:rPr>
      <w:rFonts w:ascii="Cambria" w:hAnsi="Cambria" w:eastAsia="宋体"/>
      <w:b/>
      <w:bCs/>
      <w:sz w:val="32"/>
      <w:szCs w:val="32"/>
    </w:rPr>
  </w:style>
  <w:style w:type="paragraph" w:styleId="4">
    <w:name w:val="heading 3"/>
    <w:basedOn w:val="1"/>
    <w:next w:val="1"/>
    <w:link w:val="26"/>
    <w:unhideWhenUsed/>
    <w:qFormat/>
    <w:uiPriority w:val="0"/>
    <w:pPr>
      <w:keepNext/>
      <w:keepLines/>
      <w:spacing w:before="260" w:after="260" w:line="416" w:lineRule="auto"/>
      <w:outlineLvl w:val="2"/>
    </w:pPr>
    <w:rPr>
      <w:b/>
      <w:bCs/>
      <w:sz w:val="32"/>
      <w:szCs w:val="32"/>
    </w:rPr>
  </w:style>
  <w:style w:type="paragraph" w:styleId="5">
    <w:name w:val="heading 4"/>
    <w:basedOn w:val="1"/>
    <w:next w:val="1"/>
    <w:link w:val="27"/>
    <w:unhideWhenUsed/>
    <w:qFormat/>
    <w:uiPriority w:val="0"/>
    <w:pPr>
      <w:keepNext/>
      <w:keepLines/>
      <w:spacing w:before="280" w:after="290" w:line="376" w:lineRule="auto"/>
      <w:outlineLvl w:val="3"/>
    </w:pPr>
    <w:rPr>
      <w:rFonts w:ascii="Cambria" w:hAnsi="Cambria" w:eastAsia="宋体"/>
      <w:b/>
      <w:bCs/>
      <w:sz w:val="28"/>
      <w:szCs w:val="28"/>
    </w:rPr>
  </w:style>
  <w:style w:type="paragraph" w:styleId="6">
    <w:name w:val="heading 5"/>
    <w:basedOn w:val="1"/>
    <w:next w:val="1"/>
    <w:link w:val="28"/>
    <w:unhideWhenUsed/>
    <w:qFormat/>
    <w:uiPriority w:val="0"/>
    <w:pPr>
      <w:keepNext/>
      <w:keepLines/>
      <w:spacing w:before="280" w:after="290" w:line="376" w:lineRule="auto"/>
      <w:outlineLvl w:val="4"/>
    </w:pPr>
    <w:rPr>
      <w:b/>
      <w:bCs/>
      <w:sz w:val="28"/>
      <w:szCs w:val="28"/>
    </w:rPr>
  </w:style>
  <w:style w:type="paragraph" w:styleId="7">
    <w:name w:val="heading 6"/>
    <w:basedOn w:val="1"/>
    <w:next w:val="1"/>
    <w:link w:val="29"/>
    <w:unhideWhenUsed/>
    <w:qFormat/>
    <w:uiPriority w:val="0"/>
    <w:pPr>
      <w:keepNext/>
      <w:keepLines/>
      <w:spacing w:before="240" w:after="64" w:line="320" w:lineRule="auto"/>
      <w:outlineLvl w:val="5"/>
    </w:pPr>
    <w:rPr>
      <w:rFonts w:ascii="Cambria" w:hAnsi="Cambria" w:eastAsia="宋体"/>
      <w:b/>
      <w:bCs/>
      <w:sz w:val="24"/>
    </w:rPr>
  </w:style>
  <w:style w:type="paragraph" w:styleId="8">
    <w:name w:val="heading 7"/>
    <w:basedOn w:val="1"/>
    <w:next w:val="1"/>
    <w:link w:val="30"/>
    <w:unhideWhenUsed/>
    <w:qFormat/>
    <w:uiPriority w:val="0"/>
    <w:pPr>
      <w:keepNext/>
      <w:keepLines/>
      <w:spacing w:before="240" w:after="64" w:line="320" w:lineRule="auto"/>
      <w:outlineLvl w:val="6"/>
    </w:pPr>
    <w:rPr>
      <w:b/>
      <w:bCs/>
      <w:sz w:val="24"/>
    </w:rPr>
  </w:style>
  <w:style w:type="paragraph" w:styleId="9">
    <w:name w:val="heading 8"/>
    <w:basedOn w:val="1"/>
    <w:next w:val="1"/>
    <w:link w:val="31"/>
    <w:unhideWhenUsed/>
    <w:qFormat/>
    <w:uiPriority w:val="0"/>
    <w:pPr>
      <w:keepNext/>
      <w:keepLines/>
      <w:spacing w:before="240" w:after="64" w:line="320" w:lineRule="auto"/>
      <w:outlineLvl w:val="7"/>
    </w:pPr>
    <w:rPr>
      <w:rFonts w:ascii="Cambria" w:hAnsi="Cambria" w:eastAsia="宋体"/>
      <w:sz w:val="24"/>
    </w:rPr>
  </w:style>
  <w:style w:type="paragraph" w:styleId="10">
    <w:name w:val="heading 9"/>
    <w:basedOn w:val="1"/>
    <w:next w:val="1"/>
    <w:link w:val="32"/>
    <w:unhideWhenUsed/>
    <w:qFormat/>
    <w:uiPriority w:val="0"/>
    <w:pPr>
      <w:keepNext/>
      <w:keepLines/>
      <w:spacing w:before="240" w:after="64" w:line="320" w:lineRule="auto"/>
      <w:outlineLvl w:val="8"/>
    </w:pPr>
    <w:rPr>
      <w:rFonts w:ascii="Cambria" w:hAnsi="Cambria" w:eastAsia="宋体"/>
      <w:szCs w:val="21"/>
    </w:rPr>
  </w:style>
  <w:style w:type="character" w:default="1" w:styleId="20">
    <w:name w:val="Default Paragraph Font"/>
    <w:unhideWhenUsed/>
    <w:uiPriority w:val="1"/>
  </w:style>
  <w:style w:type="table" w:default="1" w:styleId="19">
    <w:name w:val="Normal Table"/>
    <w:unhideWhenUsed/>
    <w:uiPriority w:val="99"/>
    <w:tblPr>
      <w:tblStyle w:val="19"/>
      <w:tblCellMar>
        <w:top w:w="0" w:type="dxa"/>
        <w:left w:w="108" w:type="dxa"/>
        <w:bottom w:w="0" w:type="dxa"/>
        <w:right w:w="108" w:type="dxa"/>
      </w:tblCellMar>
    </w:tblPr>
  </w:style>
  <w:style w:type="paragraph" w:styleId="11">
    <w:name w:val="caption"/>
    <w:basedOn w:val="1"/>
    <w:next w:val="1"/>
    <w:unhideWhenUsed/>
    <w:qFormat/>
    <w:uiPriority w:val="0"/>
    <w:rPr>
      <w:rFonts w:ascii="Cambria" w:hAnsi="Cambria"/>
      <w:sz w:val="20"/>
      <w:szCs w:val="20"/>
    </w:rPr>
  </w:style>
  <w:style w:type="paragraph" w:styleId="12">
    <w:name w:val="Date"/>
    <w:basedOn w:val="1"/>
    <w:next w:val="1"/>
    <w:link w:val="33"/>
    <w:unhideWhenUsed/>
    <w:uiPriority w:val="99"/>
    <w:pPr>
      <w:ind w:left="100" w:leftChars="2500"/>
    </w:pPr>
  </w:style>
  <w:style w:type="paragraph" w:styleId="13">
    <w:name w:val="Balloon Text"/>
    <w:basedOn w:val="1"/>
    <w:link w:val="34"/>
    <w:unhideWhenUsed/>
    <w:uiPriority w:val="99"/>
    <w:rPr>
      <w:sz w:val="18"/>
      <w:szCs w:val="18"/>
    </w:rPr>
  </w:style>
  <w:style w:type="paragraph" w:styleId="14">
    <w:name w:val="footer"/>
    <w:basedOn w:val="1"/>
    <w:link w:val="35"/>
    <w:unhideWhenUsed/>
    <w:uiPriority w:val="99"/>
    <w:pPr>
      <w:tabs>
        <w:tab w:val="center" w:pos="4153"/>
        <w:tab w:val="right" w:pos="8306"/>
      </w:tabs>
      <w:snapToGrid w:val="0"/>
      <w:jc w:val="left"/>
    </w:pPr>
    <w:rPr>
      <w:sz w:val="18"/>
      <w:szCs w:val="18"/>
    </w:rPr>
  </w:style>
  <w:style w:type="paragraph" w:styleId="15">
    <w:name w:val="header"/>
    <w:basedOn w:val="1"/>
    <w:link w:val="36"/>
    <w:unhideWhenUsed/>
    <w:uiPriority w:val="99"/>
    <w:pPr>
      <w:pBdr>
        <w:bottom w:val="single" w:color="auto" w:sz="6" w:space="1"/>
      </w:pBdr>
      <w:tabs>
        <w:tab w:val="center" w:pos="4153"/>
        <w:tab w:val="right" w:pos="8306"/>
      </w:tabs>
      <w:snapToGrid w:val="0"/>
      <w:jc w:val="center"/>
    </w:pPr>
    <w:rPr>
      <w:sz w:val="18"/>
      <w:szCs w:val="18"/>
    </w:rPr>
  </w:style>
  <w:style w:type="paragraph" w:styleId="16">
    <w:name w:val="Subtitle"/>
    <w:basedOn w:val="1"/>
    <w:next w:val="1"/>
    <w:link w:val="37"/>
    <w:qFormat/>
    <w:uiPriority w:val="0"/>
    <w:pPr>
      <w:spacing w:before="240" w:after="60" w:line="312" w:lineRule="auto"/>
      <w:jc w:val="center"/>
      <w:outlineLvl w:val="1"/>
    </w:pPr>
    <w:rPr>
      <w:rFonts w:ascii="Cambria" w:hAnsi="Cambria" w:eastAsia="宋体"/>
      <w:b/>
      <w:bCs/>
      <w:kern w:val="28"/>
      <w:sz w:val="32"/>
      <w:szCs w:val="32"/>
    </w:rPr>
  </w:style>
  <w:style w:type="paragraph" w:styleId="17">
    <w:name w:val="Normal (Web)"/>
    <w:basedOn w:val="1"/>
    <w:unhideWhenUsed/>
    <w:uiPriority w:val="0"/>
    <w:pPr>
      <w:widowControl/>
      <w:spacing w:before="100" w:beforeAutospacing="1" w:after="100" w:afterAutospacing="1"/>
      <w:jc w:val="left"/>
    </w:pPr>
    <w:rPr>
      <w:rFonts w:ascii="宋体" w:hAnsi="宋体" w:eastAsia="宋体" w:cs="宋体"/>
      <w:kern w:val="0"/>
      <w:sz w:val="24"/>
    </w:rPr>
  </w:style>
  <w:style w:type="paragraph" w:styleId="18">
    <w:name w:val="Title"/>
    <w:basedOn w:val="1"/>
    <w:next w:val="1"/>
    <w:link w:val="38"/>
    <w:qFormat/>
    <w:uiPriority w:val="99"/>
    <w:pPr>
      <w:spacing w:before="240" w:after="60"/>
      <w:jc w:val="center"/>
      <w:outlineLvl w:val="0"/>
    </w:pPr>
    <w:rPr>
      <w:rFonts w:ascii="Cambria" w:hAnsi="Cambria" w:eastAsia="宋体"/>
      <w:b/>
      <w:bCs/>
      <w:sz w:val="32"/>
      <w:szCs w:val="32"/>
    </w:rPr>
  </w:style>
  <w:style w:type="character" w:styleId="21">
    <w:name w:val="Strong"/>
    <w:qFormat/>
    <w:uiPriority w:val="0"/>
    <w:rPr>
      <w:b/>
      <w:bCs/>
    </w:rPr>
  </w:style>
  <w:style w:type="character" w:styleId="22">
    <w:name w:val="Emphasis"/>
    <w:qFormat/>
    <w:uiPriority w:val="0"/>
    <w:rPr>
      <w:i/>
      <w:iCs/>
    </w:rPr>
  </w:style>
  <w:style w:type="character" w:styleId="23">
    <w:name w:val="Hyperlink"/>
    <w:unhideWhenUsed/>
    <w:uiPriority w:val="99"/>
    <w:rPr>
      <w:color w:val="0000FF"/>
      <w:u w:val="none"/>
    </w:rPr>
  </w:style>
  <w:style w:type="character" w:customStyle="1" w:styleId="24">
    <w:name w:val="标题 1 字符"/>
    <w:link w:val="2"/>
    <w:uiPriority w:val="0"/>
    <w:rPr>
      <w:rFonts w:cs="Times New Roman"/>
      <w:b/>
      <w:bCs/>
      <w:kern w:val="44"/>
      <w:sz w:val="44"/>
      <w:szCs w:val="44"/>
    </w:rPr>
  </w:style>
  <w:style w:type="character" w:customStyle="1" w:styleId="25">
    <w:name w:val="标题 2 字符"/>
    <w:link w:val="3"/>
    <w:uiPriority w:val="9"/>
    <w:rPr>
      <w:rFonts w:ascii="Cambria" w:hAnsi="Cambria" w:eastAsia="宋体" w:cs="Times New Roman"/>
      <w:b/>
      <w:bCs/>
      <w:kern w:val="2"/>
      <w:sz w:val="32"/>
      <w:szCs w:val="32"/>
    </w:rPr>
  </w:style>
  <w:style w:type="character" w:customStyle="1" w:styleId="26">
    <w:name w:val="标题 3 字符"/>
    <w:link w:val="4"/>
    <w:semiHidden/>
    <w:uiPriority w:val="0"/>
    <w:rPr>
      <w:rFonts w:cs="Times New Roman"/>
      <w:b/>
      <w:bCs/>
      <w:kern w:val="2"/>
      <w:sz w:val="32"/>
      <w:szCs w:val="32"/>
    </w:rPr>
  </w:style>
  <w:style w:type="character" w:customStyle="1" w:styleId="27">
    <w:name w:val="标题 4 字符"/>
    <w:link w:val="5"/>
    <w:semiHidden/>
    <w:uiPriority w:val="0"/>
    <w:rPr>
      <w:rFonts w:ascii="Cambria" w:hAnsi="Cambria" w:eastAsia="宋体" w:cs="Times New Roman"/>
      <w:b/>
      <w:bCs/>
      <w:kern w:val="2"/>
      <w:sz w:val="28"/>
      <w:szCs w:val="28"/>
    </w:rPr>
  </w:style>
  <w:style w:type="character" w:customStyle="1" w:styleId="28">
    <w:name w:val="标题 5 字符"/>
    <w:link w:val="6"/>
    <w:semiHidden/>
    <w:uiPriority w:val="0"/>
    <w:rPr>
      <w:rFonts w:cs="Times New Roman"/>
      <w:b/>
      <w:bCs/>
      <w:kern w:val="2"/>
      <w:sz w:val="28"/>
      <w:szCs w:val="28"/>
    </w:rPr>
  </w:style>
  <w:style w:type="character" w:customStyle="1" w:styleId="29">
    <w:name w:val="标题 6 字符"/>
    <w:link w:val="7"/>
    <w:semiHidden/>
    <w:uiPriority w:val="0"/>
    <w:rPr>
      <w:rFonts w:ascii="Cambria" w:hAnsi="Cambria" w:eastAsia="宋体" w:cs="Times New Roman"/>
      <w:b/>
      <w:bCs/>
      <w:kern w:val="2"/>
      <w:sz w:val="24"/>
      <w:szCs w:val="24"/>
    </w:rPr>
  </w:style>
  <w:style w:type="character" w:customStyle="1" w:styleId="30">
    <w:name w:val="标题 7 字符"/>
    <w:link w:val="8"/>
    <w:semiHidden/>
    <w:uiPriority w:val="0"/>
    <w:rPr>
      <w:rFonts w:cs="Times New Roman"/>
      <w:b/>
      <w:bCs/>
      <w:kern w:val="2"/>
      <w:sz w:val="24"/>
      <w:szCs w:val="24"/>
    </w:rPr>
  </w:style>
  <w:style w:type="character" w:customStyle="1" w:styleId="31">
    <w:name w:val="标题 8 字符"/>
    <w:link w:val="9"/>
    <w:semiHidden/>
    <w:uiPriority w:val="0"/>
    <w:rPr>
      <w:rFonts w:ascii="Cambria" w:hAnsi="Cambria" w:eastAsia="宋体" w:cs="Times New Roman"/>
      <w:kern w:val="2"/>
      <w:sz w:val="24"/>
      <w:szCs w:val="24"/>
    </w:rPr>
  </w:style>
  <w:style w:type="character" w:customStyle="1" w:styleId="32">
    <w:name w:val="标题 9 字符"/>
    <w:link w:val="10"/>
    <w:semiHidden/>
    <w:uiPriority w:val="0"/>
    <w:rPr>
      <w:rFonts w:ascii="Cambria" w:hAnsi="Cambria" w:eastAsia="宋体" w:cs="Times New Roman"/>
      <w:kern w:val="2"/>
      <w:sz w:val="21"/>
      <w:szCs w:val="21"/>
    </w:rPr>
  </w:style>
  <w:style w:type="character" w:customStyle="1" w:styleId="33">
    <w:name w:val="日期 字符"/>
    <w:link w:val="12"/>
    <w:semiHidden/>
    <w:uiPriority w:val="99"/>
    <w:rPr>
      <w:kern w:val="2"/>
      <w:sz w:val="21"/>
      <w:szCs w:val="24"/>
    </w:rPr>
  </w:style>
  <w:style w:type="character" w:customStyle="1" w:styleId="34">
    <w:name w:val="批注框文本 字符"/>
    <w:link w:val="13"/>
    <w:semiHidden/>
    <w:uiPriority w:val="99"/>
    <w:rPr>
      <w:kern w:val="2"/>
      <w:sz w:val="18"/>
      <w:szCs w:val="18"/>
    </w:rPr>
  </w:style>
  <w:style w:type="character" w:customStyle="1" w:styleId="35">
    <w:name w:val="页脚 字符"/>
    <w:link w:val="14"/>
    <w:uiPriority w:val="99"/>
    <w:rPr>
      <w:kern w:val="2"/>
      <w:sz w:val="18"/>
      <w:szCs w:val="18"/>
    </w:rPr>
  </w:style>
  <w:style w:type="character" w:customStyle="1" w:styleId="36">
    <w:name w:val="页眉 字符"/>
    <w:link w:val="15"/>
    <w:uiPriority w:val="99"/>
    <w:rPr>
      <w:kern w:val="2"/>
      <w:sz w:val="18"/>
      <w:szCs w:val="18"/>
    </w:rPr>
  </w:style>
  <w:style w:type="character" w:customStyle="1" w:styleId="37">
    <w:name w:val="副标题 字符"/>
    <w:link w:val="16"/>
    <w:uiPriority w:val="0"/>
    <w:rPr>
      <w:rFonts w:ascii="Cambria" w:hAnsi="Cambria" w:eastAsia="宋体" w:cs="Times New Roman"/>
      <w:b/>
      <w:bCs/>
      <w:kern w:val="28"/>
      <w:sz w:val="32"/>
      <w:szCs w:val="32"/>
    </w:rPr>
  </w:style>
  <w:style w:type="character" w:customStyle="1" w:styleId="38">
    <w:name w:val="标题 字符"/>
    <w:link w:val="18"/>
    <w:uiPriority w:val="99"/>
    <w:rPr>
      <w:rFonts w:ascii="Cambria" w:hAnsi="Cambria" w:eastAsia="宋体" w:cs="Times New Roman"/>
      <w:b/>
      <w:bCs/>
      <w:kern w:val="2"/>
      <w:sz w:val="32"/>
      <w:szCs w:val="32"/>
    </w:rPr>
  </w:style>
  <w:style w:type="paragraph" w:styleId="39">
    <w:name w:val="No Spacing"/>
    <w:qFormat/>
    <w:uiPriority w:val="99"/>
    <w:pPr>
      <w:widowControl w:val="0"/>
      <w:jc w:val="both"/>
    </w:pPr>
    <w:rPr>
      <w:kern w:val="2"/>
      <w:sz w:val="21"/>
      <w:szCs w:val="24"/>
      <w:lang w:val="en-US" w:eastAsia="zh-CN" w:bidi="ar-SA"/>
    </w:rPr>
  </w:style>
  <w:style w:type="paragraph" w:customStyle="1" w:styleId="40">
    <w:name w:val="列表段落1"/>
    <w:basedOn w:val="1"/>
    <w:qFormat/>
    <w:uiPriority w:val="99"/>
    <w:pPr>
      <w:ind w:firstLine="420" w:firstLineChars="200"/>
    </w:pPr>
  </w:style>
  <w:style w:type="paragraph" w:styleId="41">
    <w:name w:val="Quote"/>
    <w:basedOn w:val="1"/>
    <w:next w:val="1"/>
    <w:link w:val="42"/>
    <w:qFormat/>
    <w:uiPriority w:val="99"/>
    <w:rPr>
      <w:i/>
      <w:iCs/>
      <w:color w:val="000000"/>
    </w:rPr>
  </w:style>
  <w:style w:type="character" w:customStyle="1" w:styleId="42">
    <w:name w:val="引用 字符"/>
    <w:link w:val="41"/>
    <w:uiPriority w:val="99"/>
    <w:rPr>
      <w:i/>
      <w:iCs/>
      <w:color w:val="000000"/>
      <w:kern w:val="2"/>
      <w:sz w:val="21"/>
      <w:szCs w:val="24"/>
    </w:rPr>
  </w:style>
  <w:style w:type="paragraph" w:styleId="43">
    <w:name w:val="Intense Quote"/>
    <w:basedOn w:val="1"/>
    <w:next w:val="1"/>
    <w:link w:val="44"/>
    <w:qFormat/>
    <w:uiPriority w:val="99"/>
    <w:pPr>
      <w:pBdr>
        <w:bottom w:val="single" w:color="4F81BD" w:sz="4" w:space="4"/>
      </w:pBdr>
      <w:spacing w:before="200" w:after="280"/>
      <w:ind w:left="936" w:right="936"/>
    </w:pPr>
    <w:rPr>
      <w:b/>
      <w:bCs/>
      <w:i/>
      <w:iCs/>
      <w:color w:val="4F81BD"/>
    </w:rPr>
  </w:style>
  <w:style w:type="character" w:customStyle="1" w:styleId="44">
    <w:name w:val="明显引用 字符"/>
    <w:link w:val="43"/>
    <w:uiPriority w:val="99"/>
    <w:rPr>
      <w:b/>
      <w:bCs/>
      <w:i/>
      <w:iCs/>
      <w:color w:val="4F81BD"/>
      <w:kern w:val="2"/>
      <w:sz w:val="21"/>
      <w:szCs w:val="24"/>
    </w:rPr>
  </w:style>
  <w:style w:type="character" w:styleId="45">
    <w:name w:val=""/>
    <w:qFormat/>
    <w:uiPriority w:val="19"/>
    <w:rPr>
      <w:i/>
      <w:iCs/>
      <w:color w:val="808080"/>
    </w:rPr>
  </w:style>
  <w:style w:type="character" w:styleId="46">
    <w:name w:val=""/>
    <w:qFormat/>
    <w:uiPriority w:val="21"/>
    <w:rPr>
      <w:b/>
      <w:bCs/>
      <w:i/>
      <w:iCs/>
      <w:color w:val="4F81BD"/>
    </w:rPr>
  </w:style>
  <w:style w:type="character" w:styleId="47">
    <w:name w:val=""/>
    <w:qFormat/>
    <w:uiPriority w:val="31"/>
    <w:rPr>
      <w:smallCaps/>
      <w:color w:val="C0504D"/>
      <w:u w:val="single"/>
    </w:rPr>
  </w:style>
  <w:style w:type="character" w:styleId="48">
    <w:name w:val=""/>
    <w:qFormat/>
    <w:uiPriority w:val="32"/>
    <w:rPr>
      <w:b/>
      <w:bCs/>
      <w:smallCaps/>
      <w:color w:val="C0504D"/>
      <w:spacing w:val="5"/>
      <w:u w:val="single"/>
    </w:rPr>
  </w:style>
  <w:style w:type="character" w:styleId="49">
    <w:name w:val=""/>
    <w:qFormat/>
    <w:uiPriority w:val="33"/>
    <w:rPr>
      <w:b/>
      <w:bCs/>
      <w:smallCaps/>
      <w:spacing w:val="5"/>
    </w:rPr>
  </w:style>
  <w:style w:type="paragraph" w:styleId="50">
    <w:name w:val=""/>
    <w:basedOn w:val="2"/>
    <w:next w:val="1"/>
    <w:unhideWhenUsed/>
    <w:qFormat/>
    <w:uiPriority w:val="39"/>
    <w:pPr>
      <w:outlineLvl w:val="9"/>
    </w:pPr>
  </w:style>
  <w:style w:type="paragraph" w:customStyle="1" w:styleId="51">
    <w:name w:val="vsbcontent_start"/>
    <w:basedOn w:val="1"/>
    <w:uiPriority w:val="0"/>
    <w:pPr>
      <w:widowControl/>
      <w:spacing w:before="100" w:beforeAutospacing="1" w:after="100" w:afterAutospacing="1"/>
      <w:jc w:val="left"/>
    </w:pPr>
    <w:rPr>
      <w:rFonts w:ascii="宋体" w:hAnsi="宋体" w:eastAsia="宋体" w:cs="宋体"/>
      <w:kern w:val="0"/>
      <w:sz w:val="24"/>
    </w:rPr>
  </w:style>
  <w:style w:type="paragraph" w:customStyle="1" w:styleId="52">
    <w:name w:val="vsbcontent_end"/>
    <w:basedOn w:val="1"/>
    <w:uiPriority w:val="0"/>
    <w:pPr>
      <w:widowControl/>
      <w:spacing w:before="100" w:beforeAutospacing="1" w:after="100" w:afterAutospacing="1"/>
      <w:jc w:val="left"/>
    </w:pPr>
    <w:rPr>
      <w:rFonts w:ascii="宋体" w:hAnsi="宋体" w:eastAsia="宋体" w:cs="宋体"/>
      <w:kern w:val="0"/>
      <w:sz w:val="24"/>
    </w:rPr>
  </w:style>
  <w:style w:type="character" w:customStyle="1" w:styleId="53">
    <w:name w:val="article_end1"/>
    <w:uiPriority w:val="0"/>
    <w:rPr>
      <w:color w:val="C9151E"/>
      <w:bdr w:val="single" w:color="EEEEEE" w:sz="6" w:space="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12</Pages>
  <Words>902</Words>
  <Characters>5147</Characters>
  <Lines>42</Lines>
  <Paragraphs>12</Paragraphs>
  <TotalTime>5</TotalTime>
  <ScaleCrop>false</ScaleCrop>
  <LinksUpToDate>false</LinksUpToDate>
  <CharactersWithSpaces>6037</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2021-06-01T02:20:00Z</dcterms:created>
  <dc:creator>鞠宁</dc:creator>
  <cp:lastModifiedBy>shaoming</cp:lastModifiedBy>
  <dcterms:modified xsi:type="dcterms:W3CDTF">2013-01-01T19:16:36Z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79436853B5BA4290A1006F32B2404D16</vt:lpwstr>
  </property>
</Properties>
</file>