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19" w:rsidRPr="0019750A" w:rsidRDefault="00135019" w:rsidP="00135019">
      <w:pPr>
        <w:spacing w:line="480" w:lineRule="auto"/>
        <w:jc w:val="center"/>
        <w:rPr>
          <w:rFonts w:asciiTheme="minorEastAsia" w:eastAsiaTheme="minorEastAsia" w:hAnsiTheme="minorEastAsia"/>
          <w:b/>
          <w:color w:val="000000"/>
          <w:sz w:val="24"/>
        </w:rPr>
      </w:pPr>
      <w:r w:rsidRPr="0019750A">
        <w:rPr>
          <w:rFonts w:asciiTheme="minorEastAsia" w:eastAsiaTheme="minorEastAsia" w:hAnsiTheme="minorEastAsia" w:hint="eastAsia"/>
          <w:b/>
          <w:color w:val="000000"/>
          <w:sz w:val="24"/>
        </w:rPr>
        <w:t>安医大四附院医德考评实施办法（修订）</w:t>
      </w:r>
    </w:p>
    <w:p w:rsidR="00135019" w:rsidRPr="0019750A" w:rsidRDefault="00135019" w:rsidP="00135019">
      <w:pPr>
        <w:spacing w:line="480" w:lineRule="auto"/>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 xml:space="preserve"> </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为加强我院医德医风建设，提高医务人员职业道德素质，改善和提高医疗服务质量，根据《中华人民共和国医务人员医德规范及实施办法》、《中华人民共</w:t>
      </w:r>
      <w:smartTag w:uri="urn:schemas-microsoft-com:office:smarttags" w:element="PersonName">
        <w:smartTagPr>
          <w:attr w:name="ProductID" w:val="和国执业"/>
        </w:smartTagPr>
        <w:r w:rsidRPr="0019750A">
          <w:rPr>
            <w:rFonts w:asciiTheme="minorEastAsia" w:eastAsiaTheme="minorEastAsia" w:hAnsiTheme="minorEastAsia" w:hint="eastAsia"/>
            <w:color w:val="000000"/>
            <w:sz w:val="24"/>
          </w:rPr>
          <w:t>和国执业</w:t>
        </w:r>
      </w:smartTag>
      <w:r w:rsidRPr="0019750A">
        <w:rPr>
          <w:rFonts w:asciiTheme="minorEastAsia" w:eastAsiaTheme="minorEastAsia" w:hAnsiTheme="minorEastAsia" w:hint="eastAsia"/>
          <w:color w:val="000000"/>
          <w:sz w:val="24"/>
        </w:rPr>
        <w:t>医师法》和卫生部《医师定期考核管理办法》等有关法规，按照《安徽省医务人员医德考评实施办法（暂行）》的要求，结合我院实际，特修订我院医德考评实施办法。</w:t>
      </w:r>
    </w:p>
    <w:p w:rsidR="00135019" w:rsidRPr="0019750A" w:rsidRDefault="00135019" w:rsidP="00135019">
      <w:pPr>
        <w:spacing w:line="480" w:lineRule="auto"/>
        <w:ind w:firstLineChars="200" w:firstLine="482"/>
        <w:rPr>
          <w:rFonts w:asciiTheme="minorEastAsia" w:eastAsiaTheme="minorEastAsia" w:hAnsiTheme="minorEastAsia"/>
          <w:b/>
          <w:color w:val="000000"/>
          <w:sz w:val="24"/>
        </w:rPr>
      </w:pPr>
      <w:r w:rsidRPr="0019750A">
        <w:rPr>
          <w:rFonts w:asciiTheme="minorEastAsia" w:eastAsiaTheme="minorEastAsia" w:hAnsiTheme="minorEastAsia" w:hint="eastAsia"/>
          <w:b/>
          <w:color w:val="000000"/>
          <w:sz w:val="24"/>
        </w:rPr>
        <w:t>一、医德考评内容、标准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（一）基本内容、标准（基本分100分）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1、救死扶伤，实行社会主义的人道主义（10分）。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（1）时刻为病人着想，千方百计为病人解除病痛，全心全意为病人服务；</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（2）热爱本职，尽职尽责，执行各项规章制度，工作认真，责任心强。行政管理和后勤工作人员，牢固树立为医教研服务的思想，讲究工作实效，服务随叫随到。</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2、尊重患者的人格和权利，为患者保守医疗秘密（15分）。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（1）对待患者，不分民族、性别、职业、地位财产状况，都应一视同仁，做到“四个一样”（熟悉人陌生人一样，干部群众一样，院内院外一样，城市乡村一样）；</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（2）尊重患者知情权、选择权和隐私权，为患者保守医疗秘密，实行保护性医疗，不泄露患者隐私与秘密。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3、文明礼貌，优质服务，构建和谐医患关系（15分）。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（1）语言文明，态度和蔼，着装整洁，举止端庄，同情、关心和体贴病人，做到“五心”（检查细心，诊疗精心，解释耐心，听取意见虚心，让病人及其家属放心），无“生、冷、硬、顶、推、拖”现象；</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（2）认真践行医疗服务承诺，加强与患者的交流沟通，自觉接受监督，构建和</w:t>
      </w:r>
      <w:r w:rsidRPr="0019750A">
        <w:rPr>
          <w:rFonts w:asciiTheme="minorEastAsia" w:eastAsiaTheme="minorEastAsia" w:hAnsiTheme="minorEastAsia" w:hint="eastAsia"/>
          <w:color w:val="000000"/>
          <w:sz w:val="24"/>
        </w:rPr>
        <w:lastRenderedPageBreak/>
        <w:t>谐医患关系。</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4、遵纪守法，廉洁行医（20分）。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（1）自觉遵纪守法，不以工作之便谋私利，不接受病人的吃请、馈赠，不索取病人财物。行政管理和后勤工作人员，办事公道，作风正派，廉洁奉公，勤俭节约；</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（2）坚持依法执业，严格执行各项工作制度及技术操作规程，无差错、事故；</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（3）坚持廉洁行医，自觉抵制各种形式的商业贿赂，严格执行《十不准》规定；</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（4）不开具虚假医学证明，不参与虚假医疗广告宣传和药品医疗器械促销，不隐匿、伪造或违反规定涂改、销毁医学文书及有关资料；</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（5）遵守规定，不私自外出行医。</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5、因病施治，规范医疗服务行为（20分）。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（1）坚持合理检查、合理治疗、合理用药，不滥检查、滥开大处方；</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（2）认真落实有关控制医药费用的制度措施；</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（3）严格执行医疗服务和药品价格政策，不多收、乱收和私自收取费用。</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6、顾全大局，团结协作，和谐共事（10分）。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（1）自觉维护集体荣誉，团结同志，互相尊重，互相配合，顾全大局，服从安排，和谐共事，不闹纠纷，共同完成各项工作任务；</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（2）服从指挥、调配，积极参加上级安排的指令性医疗任务和社会公益性的扶贫、义诊、助残、支农、援外和处置突发公共卫生事件等医疗活动。</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7、严谨求实，努力提高专业技术水平（10分）。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（1）对业务技术精益求精，虚心学习，刻苦钻研，有实事求是的工作作风和奋发向上的进取精神，积极参加在职培训，不断学习新知识、新技术，提高专业技术水平；</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lastRenderedPageBreak/>
        <w:t>（2）增强责任意识，防范医疗差错、医疗事故的发生。</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（二）加分、扣分内容、标准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1、加分项目：</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（1）救死扶伤，全心全意为人民服务 积极参加各种突发事件的医疗抢救工作，每次1分，但总分不超过5分； 表现突出获行政部门表彰的加10分；每收到一次表扬性的信件、锦旗、镜匾，对受表扬者加1分，最高不超过3分；表扬的对象是集体的，直接参与过表扬所指事项的有关人员各加2分；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（2）文明礼貌，优质服务，构建和谐医患关系对在工作岗位上无端受到病人及家属谩骂、殴打仍忍辱负重，继续履行职责的，视情况加10-20分；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（3）遵纪守法，廉洁行医，坚决抵制商业贿赂，自觉拒收与工作相关的任何形式的回扣，或按规定把难以拒收的财物全部及时上缴有关部门的，每次1分，但总分不超过5分；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（4） 自觉拒收病人及家属给予的“红包”、礼品等财物，或按规定把难以拒收的财物全部及时上缴单位有关部门的，每次1分，但总分不超过5分；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（5）顾全大局，团结协作，和谐共事积极承担政府和医院的指令性扶贫、义诊、干部保健、救灾、疫情防控和突发事件医疗抢救等工作任务，每次加1分，但总分不超过5分。收到行政部门表彰的加10分；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6）严谨求实实，努力提高专业技术水平，有发明创新或开展新项目、新技术获行政部门表彰的，加5分；属于集体发明创新的，取前3名者加分；在工作中责任心强、认真细致，及时发现、指出他人的工作差错，从而避免出现医疗差错或责任事故的加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（7）科室满意度超过医院规定值每一个百分点，加该科室每人2分。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lastRenderedPageBreak/>
        <w:t>2、扣分项目：</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（1）不认真学习政治理论，无故不参加单位组织的各项学习、活动，每次扣2分；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（2）无故迟到或早退，每次扣2分；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（3）旷工每次扣10分；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（4）上班时擅自离岗、串岗每次扣5分；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（5）无正当理由不服从工作安排，或因工作拖拉，不按时完成工作任务的扣5分；造成严重后果的扣10分；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（6）对待病人有厚此薄彼现象，被投诉经核实的扣5分；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（7）泄露病人的医疗秘密，造成不良影响，情节较轻的扣5分；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（8）情节严重的扣10分；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（9）被投诉服务态度差，有生、冷、硬、顶、推现象，经核实的扣10分；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（10）造成较坏影响的扣15分；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（11）性质恶劣、严重影响医院形象的扣30分；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（12）上班着装不整洁每次扣2分；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（13）不挂牌上岗每次扣2分；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（14）语言不文明每次扣2分；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（15）与服务对象发生争吵，且引发争吵的主要原因在医院工作人员本身的扣15分；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（16）主要原因在服务对象的，根据情节轻重扣5-10分；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（17）在医疗服务活动中，有索要、受病人及其家属财物的扣30分；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（18）利用工作之便收受任何形式的回扣的，扣30分；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lastRenderedPageBreak/>
        <w:t>（19）利用工作之便，向服务对象推销药品、保健品、器械等物品谋取私利的扣30分；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（20）以介绍患者到其他单位检查、治疗和购买药品、医疗器械等为由，从中牟取不正当利益的扣30分；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（21）为服务对象出具虚假医学证明文件的扣30分；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（22）参与虚假医疗广告宣传的扣30分；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（23）隐匿、伪造或擅自销毁医学文书及有关资料的扣30分；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（24）违规私自外出行医的扣10分；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（25）医务人员有滥检查、滥用药行为的扣20分；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（26）有开大处方行为的每次扣5分；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（27）违反医疗服务和药品价格政策，多收、乱收或者私自收取费用，情节严重的，属科室的，科室主要负责人和当事人各扣10分；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（28）属个人工作失误造成多收的，扣个人5分；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（29）情节严重的，科室主要负责人和当事人各扣30分；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（30）无正当理由不参加社会公益活动扣10分；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（31）造成严重后果的扣20分；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（32）故意捏造或歪曲事实，诬告陷害他人，损害单位及他人名誉的扣20分；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（33）科室之间或同事间闹不团结，工作受到严重影响的扣科室当事人10分；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（34）造成严重影响的扣20分；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（35）工作中出现一般差错、未造成不良影响的扣3分；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（36）发生较大差错、造成不良影响的扣15分；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（37）发生医疗事故负有完全或主要责任的扣30分；</w:t>
      </w:r>
    </w:p>
    <w:p w:rsidR="00135019" w:rsidRPr="0019750A" w:rsidRDefault="00135019" w:rsidP="00135019">
      <w:pPr>
        <w:spacing w:line="480" w:lineRule="auto"/>
        <w:ind w:firstLineChars="200" w:firstLine="480"/>
        <w:rPr>
          <w:rFonts w:asciiTheme="minorEastAsia" w:eastAsiaTheme="minorEastAsia" w:hAnsiTheme="minorEastAsia"/>
          <w:color w:val="000000"/>
          <w:spacing w:val="-4"/>
          <w:sz w:val="24"/>
        </w:rPr>
      </w:pPr>
      <w:r w:rsidRPr="0019750A">
        <w:rPr>
          <w:rFonts w:asciiTheme="minorEastAsia" w:eastAsiaTheme="minorEastAsia" w:hAnsiTheme="minorEastAsia" w:hint="eastAsia"/>
          <w:color w:val="000000"/>
          <w:sz w:val="24"/>
        </w:rPr>
        <w:lastRenderedPageBreak/>
        <w:t>（38）</w:t>
      </w:r>
      <w:r w:rsidRPr="0019750A">
        <w:rPr>
          <w:rFonts w:asciiTheme="minorEastAsia" w:eastAsiaTheme="minorEastAsia" w:hAnsiTheme="minorEastAsia" w:hint="eastAsia"/>
          <w:color w:val="000000"/>
          <w:spacing w:val="-4"/>
          <w:sz w:val="24"/>
        </w:rPr>
        <w:t>各临床科室负责人及副高以上医师每周必须至少安排二次以上门诊，长期不上门诊者考核结果降低一个档次。</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3、较差项目（一票否决项目）：</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（1）受到院以上党纪、政纪处分的；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（2）医务人员有下列情形之一的：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1）在发生的二级或二级以上医疗事故中负有完全或主要责任的；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2）未经医院或者卫生行政部门批准，擅自在注册地点以外的医疗、预防、保健机构进行执业活动的；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3）跨执业类别进行执业活动的；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4）代他人参加医师资格考试的；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5）在医疗卫生服务活动中索要患者及其亲友财物或牟取其他不正当利益的；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6）索要或者收受医疗器械、药品、试剂等生产、销售企业或其工作人员给予的回扣、提成或者谋取其他不正当利益的；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7）通过介绍病人到其他单位检查、治疗或者购买药品、医疗器械等收取回扣或者提成的；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8）出具虚假医学证明文件，参与虚假医疗广告宣传和药品医疗器械促销的；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9）故意泄漏传染病人、病原携带者、疑似传染病病人、密切接触者涉及个人隐私的有关信息、资料的；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10）违反医疗服务和药品价格政策，多收、乱收或者私自收取费用，情节严重的；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11）隐匿、伪造或擅自销毁医学文书及有关资料的；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12）医疗服务态度恶劣，造成恶劣影响或者严重后果的；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13）其它严重违反职业道德和医学伦理道德的。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lastRenderedPageBreak/>
        <w:t>（3）在工作中利用职务之便，索要当事人钱物的。</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发生上述任何一项行为均为医德较差。</w:t>
      </w:r>
    </w:p>
    <w:p w:rsidR="00135019" w:rsidRPr="0019750A" w:rsidRDefault="00135019" w:rsidP="00135019">
      <w:pPr>
        <w:spacing w:line="480" w:lineRule="auto"/>
        <w:ind w:firstLineChars="200" w:firstLine="482"/>
        <w:rPr>
          <w:rFonts w:asciiTheme="minorEastAsia" w:eastAsiaTheme="minorEastAsia" w:hAnsiTheme="minorEastAsia"/>
          <w:b/>
          <w:color w:val="000000"/>
          <w:sz w:val="24"/>
        </w:rPr>
      </w:pPr>
      <w:r w:rsidRPr="0019750A">
        <w:rPr>
          <w:rFonts w:asciiTheme="minorEastAsia" w:eastAsiaTheme="minorEastAsia" w:hAnsiTheme="minorEastAsia" w:hint="eastAsia"/>
          <w:b/>
          <w:color w:val="000000"/>
          <w:sz w:val="24"/>
        </w:rPr>
        <w:t>二、考评方法</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按照我院《医德考评内容标准》、《医德考评表》内容进行自我评价、科室评价、社会评价、医院评价。</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考评采取百分制，根据得分最后确定考评结果。考评结果分为四个等次：优秀、良好、一般、较差。在未出现“较差项目”（一票否决项目）时，总分达90分以上为优秀，75-90分为良好，60-75分为一般，60分以下为较差。如出现“较差项目”，则考评结果为较差。</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（一）自我评价：职工各自根据考评内容标准中的七条基本内容标准和加分、扣分项，结合自己的实际表现，认真逐一对照检查，实事求是地进行自我评价。加扣分要向科室提供依据。</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（二）科室评价：在医务人员自我评价的基础上，以科室为单位，由科室考评小组根据每个人日常医德行为、工作表现及记录在案的加、扣分事项进行评价打分。所在党支部审核。</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（三）社会评价：由纪委、监审科组织，听取患者及其家属和行风监督员评价，进行满意度测评，或者直接利用卫生主管部门、媒体对医院（科室）评议的结果。</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（四）医院评价：由医院考评领导组进行。根据自我评价、科室评价、综合社会评价及日常行为纪实，对每个职工进行逐个评价，并填写医院评审意见。</w:t>
      </w:r>
    </w:p>
    <w:p w:rsidR="00135019" w:rsidRPr="0019750A" w:rsidRDefault="00135019" w:rsidP="00135019">
      <w:pPr>
        <w:spacing w:line="480" w:lineRule="auto"/>
        <w:ind w:firstLineChars="196" w:firstLine="472"/>
        <w:rPr>
          <w:rFonts w:asciiTheme="minorEastAsia" w:eastAsiaTheme="minorEastAsia" w:hAnsiTheme="minorEastAsia"/>
          <w:b/>
          <w:color w:val="000000"/>
          <w:sz w:val="24"/>
        </w:rPr>
      </w:pPr>
      <w:r w:rsidRPr="0019750A">
        <w:rPr>
          <w:rFonts w:asciiTheme="minorEastAsia" w:eastAsiaTheme="minorEastAsia" w:hAnsiTheme="minorEastAsia" w:hint="eastAsia"/>
          <w:b/>
          <w:color w:val="000000"/>
          <w:sz w:val="24"/>
        </w:rPr>
        <w:t>三、实施要求</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（一）加强领导，健全组织。成立医院主要领导挂帅，各有关部门负责人参加的医院医德考评领导组，负责全院医德考评工作，党委工作部会同各有关部门具体组织</w:t>
      </w:r>
      <w:r w:rsidRPr="0019750A">
        <w:rPr>
          <w:rFonts w:asciiTheme="minorEastAsia" w:eastAsiaTheme="minorEastAsia" w:hAnsiTheme="minorEastAsia" w:hint="eastAsia"/>
          <w:color w:val="000000"/>
          <w:sz w:val="24"/>
        </w:rPr>
        <w:lastRenderedPageBreak/>
        <w:t>实施。各党支部设立考评小组，由党支部书记（或委员）、科室正副主任、护士长等组成，党支部书记牵头。</w:t>
      </w:r>
    </w:p>
    <w:p w:rsidR="00135019" w:rsidRPr="0019750A" w:rsidRDefault="00135019" w:rsidP="00135019">
      <w:pPr>
        <w:spacing w:line="480" w:lineRule="auto"/>
        <w:ind w:firstLineChars="200" w:firstLine="480"/>
        <w:rPr>
          <w:rFonts w:asciiTheme="minorEastAsia" w:eastAsiaTheme="minorEastAsia" w:hAnsiTheme="minorEastAsia"/>
          <w:b/>
          <w:color w:val="000000"/>
          <w:sz w:val="24"/>
        </w:rPr>
      </w:pPr>
      <w:r w:rsidRPr="0019750A">
        <w:rPr>
          <w:rFonts w:asciiTheme="minorEastAsia" w:eastAsiaTheme="minorEastAsia" w:hAnsiTheme="minorEastAsia" w:hint="eastAsia"/>
          <w:color w:val="000000"/>
          <w:sz w:val="24"/>
        </w:rPr>
        <w:t>（二）坚持实事求是和客观公正的原则，严格按照考评内容标准进行考评。被确定为优秀等次的人数，一般应掌握在本支部所属科室总人数的百分之十五以内，坚持标准，宁缺勿滥。科室考评结果要在科室范围内公布。</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（三）每年年终进行医德考评，与年度考核同步进行，考评结果要进行公示，归入个人医德档案。</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四）加、扣分和一票否决项目应由员工所在科室及有关职能科室提供原始资料备查。考评前，各有关职能科室将病人表扬、投诉、医疗纠纷、开展义诊、接受指令性任务、开展新技术、科研成果获奖、违法违纪等有关情况汇总反馈给各科室，为科室考评提供依据；一票否决项目还须由纪委、监审等职能部门核定；各科室的年度服务满意度由纪委、监审处公布，以保证医德考评的严肃性、公正性、客观性。</w:t>
      </w:r>
    </w:p>
    <w:p w:rsidR="00135019" w:rsidRPr="0019750A" w:rsidRDefault="00135019" w:rsidP="00135019">
      <w:pPr>
        <w:spacing w:line="480" w:lineRule="auto"/>
        <w:ind w:firstLineChars="196" w:firstLine="472"/>
        <w:rPr>
          <w:rFonts w:asciiTheme="minorEastAsia" w:eastAsiaTheme="minorEastAsia" w:hAnsiTheme="minorEastAsia"/>
          <w:b/>
          <w:color w:val="000000"/>
          <w:sz w:val="24"/>
        </w:rPr>
      </w:pPr>
      <w:r w:rsidRPr="0019750A">
        <w:rPr>
          <w:rFonts w:asciiTheme="minorEastAsia" w:eastAsiaTheme="minorEastAsia" w:hAnsiTheme="minorEastAsia" w:hint="eastAsia"/>
          <w:b/>
          <w:color w:val="000000"/>
          <w:sz w:val="24"/>
        </w:rPr>
        <w:t>四、考评结果运用</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（一）医德考评较差者，不得晋升、提薪、评优。</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二）医德考评结果为优秀或良好的，年度考核才有资格评选优秀；医德考评结果为一般的，年度考核为基本合格；医德考评结果为较差的，年度考核为不合格。被评为优秀以上等次的合同制员工在转聘时加1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（三）评选院级以上先进个人，参加“服务之星”评选，医德考评必须在良好以上。</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（四）医德考评较差者，暂停三个月至六个月上岗，接受医德培训和教育后方可重新上岗。</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（五）医务人员定期考核中的职业道德评定，以医德考评结果为依据。考核周期</w:t>
      </w:r>
      <w:r w:rsidRPr="0019750A">
        <w:rPr>
          <w:rFonts w:asciiTheme="minorEastAsia" w:eastAsiaTheme="minorEastAsia" w:hAnsiTheme="minorEastAsia" w:hint="eastAsia"/>
          <w:color w:val="000000"/>
          <w:sz w:val="24"/>
        </w:rPr>
        <w:lastRenderedPageBreak/>
        <w:t>内，有一次以上医德考评结果为较差的，认定为考核不合格，按照有关法律法规和《</w:t>
      </w:r>
      <w:smartTag w:uri="urn:schemas-microsoft-com:office:smarttags" w:element="PersonName">
        <w:smartTagPr>
          <w:attr w:name="ProductID" w:val="安徽省"/>
        </w:smartTagPr>
        <w:r w:rsidRPr="0019750A">
          <w:rPr>
            <w:rFonts w:asciiTheme="minorEastAsia" w:eastAsiaTheme="minorEastAsia" w:hAnsiTheme="minorEastAsia" w:hint="eastAsia"/>
            <w:color w:val="000000"/>
            <w:sz w:val="24"/>
          </w:rPr>
          <w:t>安徽省</w:t>
        </w:r>
      </w:smartTag>
      <w:r w:rsidRPr="0019750A">
        <w:rPr>
          <w:rFonts w:asciiTheme="minorEastAsia" w:eastAsiaTheme="minorEastAsia" w:hAnsiTheme="minorEastAsia" w:hint="eastAsia"/>
          <w:color w:val="000000"/>
          <w:sz w:val="24"/>
        </w:rPr>
        <w:t>医师定期考核管理办法实施细则》的有关规定处理。</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附件：</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1、医务人员医德医风考评登记表</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2、医务人员医德医风情况征求意见及量化打分表（试行）</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3、医务人员医德医风考评得分计算表</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4、医务人员医德医风量化考评表（试行）</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r w:rsidRPr="0019750A">
        <w:rPr>
          <w:rFonts w:asciiTheme="minorEastAsia" w:eastAsiaTheme="minorEastAsia" w:hAnsiTheme="minorEastAsia" w:hint="eastAsia"/>
          <w:color w:val="000000"/>
          <w:sz w:val="24"/>
        </w:rPr>
        <w:t>5、医德考评优秀人员比例划分表</w:t>
      </w: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p>
    <w:p w:rsidR="00135019" w:rsidRPr="0019750A" w:rsidRDefault="00135019" w:rsidP="00135019">
      <w:pPr>
        <w:snapToGrid w:val="0"/>
        <w:spacing w:line="480" w:lineRule="auto"/>
        <w:ind w:firstLineChars="200" w:firstLine="480"/>
        <w:rPr>
          <w:rFonts w:asciiTheme="minorEastAsia" w:eastAsiaTheme="minorEastAsia" w:hAnsiTheme="minorEastAsia"/>
          <w:color w:val="000000"/>
          <w:sz w:val="24"/>
        </w:rPr>
      </w:pPr>
    </w:p>
    <w:p w:rsidR="00135019" w:rsidRPr="0019750A" w:rsidRDefault="00135019" w:rsidP="00135019">
      <w:pPr>
        <w:spacing w:line="480" w:lineRule="auto"/>
        <w:ind w:firstLineChars="200" w:firstLine="480"/>
        <w:rPr>
          <w:rFonts w:asciiTheme="minorEastAsia" w:eastAsiaTheme="minorEastAsia" w:hAnsiTheme="minorEastAsia"/>
          <w:color w:val="000000"/>
          <w:sz w:val="24"/>
        </w:rPr>
      </w:pPr>
    </w:p>
    <w:p w:rsidR="00135019" w:rsidRPr="0019750A" w:rsidRDefault="000B470C" w:rsidP="00135019">
      <w:pPr>
        <w:adjustRightInd w:val="0"/>
        <w:snapToGrid w:val="0"/>
        <w:spacing w:line="480" w:lineRule="auto"/>
        <w:ind w:leftChars="-85" w:left="-43" w:hangingChars="56" w:hanging="135"/>
        <w:rPr>
          <w:rFonts w:asciiTheme="minorEastAsia" w:eastAsiaTheme="minorEastAsia" w:hAnsiTheme="minorEastAsia"/>
          <w:bCs/>
          <w:color w:val="000000"/>
          <w:sz w:val="24"/>
        </w:rPr>
      </w:pPr>
      <w:r w:rsidRPr="000B470C">
        <w:rPr>
          <w:rFonts w:asciiTheme="minorEastAsia" w:eastAsiaTheme="minorEastAsia" w:hAnsiTheme="minorEastAsia"/>
          <w:b/>
          <w:bCs/>
          <w:noProof/>
          <w:color w:val="000000"/>
          <w:sz w:val="24"/>
        </w:rPr>
        <w:pict>
          <v:line id="_x0000_s1026" style="position:absolute;left:0;text-align:left;z-index:251660288" from="-9pt,23.7pt" to="450pt,23.7pt"/>
        </w:pict>
      </w:r>
      <w:r w:rsidR="00135019" w:rsidRPr="0019750A">
        <w:rPr>
          <w:rFonts w:asciiTheme="minorEastAsia" w:eastAsiaTheme="minorEastAsia" w:hAnsiTheme="minorEastAsia" w:hint="eastAsia"/>
          <w:b/>
          <w:bCs/>
          <w:color w:val="000000"/>
          <w:sz w:val="24"/>
        </w:rPr>
        <w:t>主题词：</w:t>
      </w:r>
      <w:r w:rsidR="00135019" w:rsidRPr="0019750A">
        <w:rPr>
          <w:rFonts w:asciiTheme="minorEastAsia" w:eastAsiaTheme="minorEastAsia" w:hAnsiTheme="minorEastAsia" w:hint="eastAsia"/>
          <w:bCs/>
          <w:color w:val="000000"/>
          <w:sz w:val="24"/>
        </w:rPr>
        <w:t>医德   考评   办法</w:t>
      </w:r>
    </w:p>
    <w:p w:rsidR="00135019" w:rsidRPr="0019750A" w:rsidRDefault="000B470C" w:rsidP="00135019">
      <w:pPr>
        <w:adjustRightInd w:val="0"/>
        <w:snapToGrid w:val="0"/>
        <w:spacing w:line="480" w:lineRule="auto"/>
        <w:ind w:leftChars="-85" w:left="-44" w:rightChars="-85" w:right="-178" w:hangingChars="56" w:hanging="134"/>
        <w:rPr>
          <w:rFonts w:asciiTheme="minorEastAsia" w:eastAsiaTheme="minorEastAsia" w:hAnsiTheme="minorEastAsia"/>
          <w:color w:val="000000"/>
          <w:spacing w:val="-12"/>
          <w:sz w:val="24"/>
        </w:rPr>
      </w:pPr>
      <w:r>
        <w:rPr>
          <w:rFonts w:asciiTheme="minorEastAsia" w:eastAsiaTheme="minorEastAsia" w:hAnsiTheme="minorEastAsia"/>
          <w:noProof/>
          <w:color w:val="000000"/>
          <w:spacing w:val="-12"/>
          <w:sz w:val="24"/>
        </w:rPr>
        <w:pict>
          <v:line id="_x0000_s1027" style="position:absolute;left:0;text-align:left;z-index:251661312" from="-9pt,23.65pt" to="450pt,23.65pt"/>
        </w:pict>
      </w:r>
      <w:r w:rsidR="00135019" w:rsidRPr="0019750A">
        <w:rPr>
          <w:rFonts w:asciiTheme="minorEastAsia" w:eastAsiaTheme="minorEastAsia" w:hAnsiTheme="minorEastAsia" w:hint="eastAsia"/>
          <w:noProof/>
          <w:color w:val="000000"/>
          <w:spacing w:val="-12"/>
          <w:sz w:val="24"/>
        </w:rPr>
        <w:t xml:space="preserve">中共安徽医科大学第四附属医院委员会办公室 </w:t>
      </w:r>
      <w:r w:rsidR="00135019" w:rsidRPr="0019750A">
        <w:rPr>
          <w:rFonts w:asciiTheme="minorEastAsia" w:eastAsiaTheme="minorEastAsia" w:hAnsiTheme="minorEastAsia" w:hint="eastAsia"/>
          <w:color w:val="000000"/>
          <w:spacing w:val="-12"/>
          <w:sz w:val="24"/>
        </w:rPr>
        <w:t xml:space="preserve"> </w:t>
      </w:r>
      <w:smartTag w:uri="urn:schemas-microsoft-com:office:smarttags" w:element="chsdate">
        <w:smartTagPr>
          <w:attr w:name="Year" w:val="2015"/>
          <w:attr w:name="Month" w:val="1"/>
          <w:attr w:name="Day" w:val="20"/>
          <w:attr w:name="IsLunarDate" w:val="False"/>
          <w:attr w:name="IsROCDate" w:val="False"/>
        </w:smartTagPr>
        <w:r w:rsidR="00135019" w:rsidRPr="0019750A">
          <w:rPr>
            <w:rFonts w:asciiTheme="minorEastAsia" w:eastAsiaTheme="minorEastAsia" w:hAnsiTheme="minorEastAsia" w:hint="eastAsia"/>
            <w:color w:val="000000"/>
            <w:spacing w:val="-12"/>
            <w:sz w:val="24"/>
          </w:rPr>
          <w:t>2015年1月20日</w:t>
        </w:r>
      </w:smartTag>
      <w:r w:rsidR="00135019" w:rsidRPr="0019750A">
        <w:rPr>
          <w:rFonts w:asciiTheme="minorEastAsia" w:eastAsiaTheme="minorEastAsia" w:hAnsiTheme="minorEastAsia" w:hint="eastAsia"/>
          <w:color w:val="000000"/>
          <w:spacing w:val="-12"/>
          <w:sz w:val="24"/>
        </w:rPr>
        <w:t>印发</w:t>
      </w:r>
    </w:p>
    <w:p w:rsidR="00135019" w:rsidRPr="0019750A" w:rsidRDefault="000B470C" w:rsidP="00135019">
      <w:pPr>
        <w:adjustRightInd w:val="0"/>
        <w:snapToGrid w:val="0"/>
        <w:spacing w:line="480" w:lineRule="auto"/>
        <w:ind w:leftChars="-85" w:left="-44" w:rightChars="-85" w:right="-178" w:hangingChars="56" w:hanging="134"/>
        <w:rPr>
          <w:rFonts w:asciiTheme="minorEastAsia" w:eastAsiaTheme="minorEastAsia" w:hAnsiTheme="minorEastAsia"/>
          <w:color w:val="000000"/>
          <w:sz w:val="24"/>
        </w:rPr>
      </w:pPr>
      <w:r>
        <w:rPr>
          <w:rFonts w:asciiTheme="minorEastAsia" w:eastAsiaTheme="minorEastAsia" w:hAnsiTheme="minorEastAsia"/>
          <w:noProof/>
          <w:color w:val="000000"/>
          <w:sz w:val="24"/>
        </w:rPr>
        <w:pict>
          <v:line id="_x0000_s1028" style="position:absolute;left:0;text-align:left;z-index:251662336" from="-9pt,23.7pt" to="450pt,23.7pt"/>
        </w:pict>
      </w:r>
      <w:r w:rsidR="00135019" w:rsidRPr="0019750A">
        <w:rPr>
          <w:rFonts w:asciiTheme="minorEastAsia" w:eastAsiaTheme="minorEastAsia" w:hAnsiTheme="minorEastAsia" w:hint="eastAsia"/>
          <w:color w:val="000000"/>
          <w:sz w:val="24"/>
        </w:rPr>
        <w:t xml:space="preserve">拟稿人：吴晓珍                     </w:t>
      </w:r>
      <w:r w:rsidR="00135019" w:rsidRPr="0019750A">
        <w:rPr>
          <w:rFonts w:asciiTheme="minorEastAsia" w:eastAsiaTheme="minorEastAsia" w:hAnsiTheme="minorEastAsia" w:hint="eastAsia"/>
          <w:color w:val="000000"/>
          <w:spacing w:val="4"/>
          <w:sz w:val="24"/>
        </w:rPr>
        <w:t xml:space="preserve">         </w:t>
      </w:r>
      <w:r w:rsidR="00135019" w:rsidRPr="0019750A">
        <w:rPr>
          <w:rFonts w:asciiTheme="minorEastAsia" w:eastAsiaTheme="minorEastAsia" w:hAnsiTheme="minorEastAsia" w:hint="eastAsia"/>
          <w:color w:val="000000"/>
          <w:sz w:val="24"/>
        </w:rPr>
        <w:t>校对人：程刚</w:t>
      </w:r>
    </w:p>
    <w:p w:rsidR="00135019" w:rsidRPr="0019750A" w:rsidRDefault="00135019" w:rsidP="00135019">
      <w:pPr>
        <w:spacing w:line="480" w:lineRule="auto"/>
        <w:ind w:leftChars="-85" w:left="-44" w:hangingChars="56" w:hanging="134"/>
        <w:rPr>
          <w:rFonts w:asciiTheme="minorEastAsia" w:eastAsiaTheme="minorEastAsia" w:hAnsiTheme="minorEastAsia"/>
          <w:sz w:val="24"/>
        </w:rPr>
      </w:pPr>
      <w:r w:rsidRPr="0019750A">
        <w:rPr>
          <w:rFonts w:asciiTheme="minorEastAsia" w:eastAsiaTheme="minorEastAsia" w:hAnsiTheme="minorEastAsia" w:hint="eastAsia"/>
          <w:sz w:val="24"/>
        </w:rPr>
        <w:t>附件1：</w:t>
      </w:r>
    </w:p>
    <w:p w:rsidR="00135019" w:rsidRPr="0019750A" w:rsidRDefault="00135019" w:rsidP="00135019">
      <w:pPr>
        <w:spacing w:line="480" w:lineRule="auto"/>
        <w:jc w:val="center"/>
        <w:rPr>
          <w:rFonts w:asciiTheme="minorEastAsia" w:eastAsiaTheme="minorEastAsia" w:hAnsiTheme="minorEastAsia"/>
          <w:b/>
          <w:sz w:val="24"/>
        </w:rPr>
      </w:pPr>
      <w:r w:rsidRPr="0019750A">
        <w:rPr>
          <w:rFonts w:asciiTheme="minorEastAsia" w:eastAsiaTheme="minorEastAsia" w:hAnsiTheme="minorEastAsia" w:hint="eastAsia"/>
          <w:b/>
          <w:sz w:val="24"/>
        </w:rPr>
        <w:t>医务人员医德医风考评登记表</w:t>
      </w:r>
    </w:p>
    <w:p w:rsidR="00135019" w:rsidRPr="0019750A" w:rsidRDefault="00135019" w:rsidP="00135019">
      <w:pPr>
        <w:spacing w:line="480" w:lineRule="auto"/>
        <w:jc w:val="center"/>
        <w:rPr>
          <w:rFonts w:asciiTheme="minorEastAsia" w:eastAsiaTheme="minorEastAsia" w:hAnsiTheme="minorEastAsia"/>
          <w:sz w:val="24"/>
        </w:rPr>
      </w:pPr>
    </w:p>
    <w:tbl>
      <w:tblPr>
        <w:tblStyle w:val="a3"/>
        <w:tblW w:w="8928" w:type="dxa"/>
        <w:tblLook w:val="01E0"/>
      </w:tblPr>
      <w:tblGrid>
        <w:gridCol w:w="1368"/>
        <w:gridCol w:w="72"/>
        <w:gridCol w:w="828"/>
        <w:gridCol w:w="900"/>
        <w:gridCol w:w="900"/>
        <w:gridCol w:w="540"/>
        <w:gridCol w:w="360"/>
        <w:gridCol w:w="648"/>
        <w:gridCol w:w="252"/>
        <w:gridCol w:w="900"/>
        <w:gridCol w:w="360"/>
        <w:gridCol w:w="540"/>
        <w:gridCol w:w="1260"/>
      </w:tblGrid>
      <w:tr w:rsidR="00135019" w:rsidRPr="0019750A" w:rsidTr="00E06C05">
        <w:tc>
          <w:tcPr>
            <w:tcW w:w="1368" w:type="dxa"/>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姓名</w:t>
            </w:r>
          </w:p>
        </w:tc>
        <w:tc>
          <w:tcPr>
            <w:tcW w:w="1800" w:type="dxa"/>
            <w:gridSpan w:val="3"/>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c>
          <w:tcPr>
            <w:tcW w:w="1440" w:type="dxa"/>
            <w:gridSpan w:val="2"/>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性别</w:t>
            </w:r>
          </w:p>
        </w:tc>
        <w:tc>
          <w:tcPr>
            <w:tcW w:w="1008" w:type="dxa"/>
            <w:gridSpan w:val="2"/>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c>
          <w:tcPr>
            <w:tcW w:w="1512" w:type="dxa"/>
            <w:gridSpan w:val="3"/>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出生年月</w:t>
            </w:r>
          </w:p>
        </w:tc>
        <w:tc>
          <w:tcPr>
            <w:tcW w:w="1800" w:type="dxa"/>
            <w:gridSpan w:val="2"/>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c>
          <w:tcPr>
            <w:tcW w:w="1368" w:type="dxa"/>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政治面貌</w:t>
            </w:r>
          </w:p>
        </w:tc>
        <w:tc>
          <w:tcPr>
            <w:tcW w:w="1800" w:type="dxa"/>
            <w:gridSpan w:val="3"/>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c>
          <w:tcPr>
            <w:tcW w:w="1440" w:type="dxa"/>
            <w:gridSpan w:val="2"/>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文化程度</w:t>
            </w:r>
          </w:p>
        </w:tc>
        <w:tc>
          <w:tcPr>
            <w:tcW w:w="1008" w:type="dxa"/>
            <w:gridSpan w:val="2"/>
            <w:tcMar>
              <w:bottom w:w="28" w:type="dxa"/>
              <w:right w:w="28" w:type="dxa"/>
            </w:tcMar>
          </w:tcPr>
          <w:p w:rsidR="00135019" w:rsidRPr="0019750A" w:rsidRDefault="00135019" w:rsidP="00E06C05">
            <w:pPr>
              <w:spacing w:line="480" w:lineRule="auto"/>
              <w:ind w:rightChars="-480" w:right="-1008"/>
              <w:rPr>
                <w:rFonts w:asciiTheme="minorEastAsia" w:eastAsiaTheme="minorEastAsia" w:hAnsiTheme="minorEastAsia"/>
                <w:sz w:val="24"/>
              </w:rPr>
            </w:pPr>
          </w:p>
        </w:tc>
        <w:tc>
          <w:tcPr>
            <w:tcW w:w="1512" w:type="dxa"/>
            <w:gridSpan w:val="3"/>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现聘岗位</w:t>
            </w:r>
          </w:p>
        </w:tc>
        <w:tc>
          <w:tcPr>
            <w:tcW w:w="1800" w:type="dxa"/>
            <w:gridSpan w:val="2"/>
            <w:tcMar>
              <w:bottom w:w="28" w:type="dxa"/>
              <w:right w:w="28" w:type="dxa"/>
            </w:tcMar>
          </w:tcPr>
          <w:p w:rsidR="00135019" w:rsidRPr="0019750A" w:rsidRDefault="00135019" w:rsidP="00E06C05">
            <w:pPr>
              <w:spacing w:line="480" w:lineRule="auto"/>
              <w:ind w:rightChars="-480" w:right="-1008"/>
              <w:rPr>
                <w:rFonts w:asciiTheme="minorEastAsia" w:eastAsiaTheme="minorEastAsia" w:hAnsiTheme="minorEastAsia"/>
                <w:sz w:val="24"/>
              </w:rPr>
            </w:pPr>
          </w:p>
        </w:tc>
      </w:tr>
      <w:tr w:rsidR="00135019" w:rsidRPr="0019750A" w:rsidTr="00E06C05">
        <w:tc>
          <w:tcPr>
            <w:tcW w:w="1368" w:type="dxa"/>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聘用时间</w:t>
            </w:r>
          </w:p>
        </w:tc>
        <w:tc>
          <w:tcPr>
            <w:tcW w:w="1800" w:type="dxa"/>
            <w:gridSpan w:val="3"/>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c>
          <w:tcPr>
            <w:tcW w:w="1440" w:type="dxa"/>
            <w:gridSpan w:val="2"/>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分管工作</w:t>
            </w:r>
          </w:p>
        </w:tc>
        <w:tc>
          <w:tcPr>
            <w:tcW w:w="4320" w:type="dxa"/>
            <w:gridSpan w:val="7"/>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10394"/>
        </w:trPr>
        <w:tc>
          <w:tcPr>
            <w:tcW w:w="1368" w:type="dxa"/>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p w:rsidR="00135019" w:rsidRPr="0019750A" w:rsidRDefault="00135019" w:rsidP="00E06C05">
            <w:pPr>
              <w:spacing w:line="480" w:lineRule="auto"/>
              <w:jc w:val="center"/>
              <w:rPr>
                <w:rFonts w:asciiTheme="minorEastAsia" w:eastAsiaTheme="minorEastAsia" w:hAnsiTheme="minorEastAsia"/>
                <w:sz w:val="24"/>
              </w:rPr>
            </w:pP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本</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年</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度</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医</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德</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医</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风</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工</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作</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总</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结</w:t>
            </w:r>
          </w:p>
        </w:tc>
        <w:tc>
          <w:tcPr>
            <w:tcW w:w="7560" w:type="dxa"/>
            <w:gridSpan w:val="12"/>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c>
          <w:tcPr>
            <w:tcW w:w="144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科室</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意见</w:t>
            </w:r>
          </w:p>
        </w:tc>
        <w:tc>
          <w:tcPr>
            <w:tcW w:w="7488" w:type="dxa"/>
            <w:gridSpan w:val="11"/>
            <w:tcMar>
              <w:bottom w:w="28" w:type="dxa"/>
              <w:right w:w="28" w:type="dxa"/>
            </w:tcMar>
          </w:tcPr>
          <w:p w:rsidR="00135019" w:rsidRPr="0019750A" w:rsidRDefault="00135019" w:rsidP="00953325">
            <w:pPr>
              <w:spacing w:afterLines="50" w:line="480" w:lineRule="auto"/>
              <w:jc w:val="center"/>
              <w:rPr>
                <w:rFonts w:asciiTheme="minorEastAsia" w:eastAsiaTheme="minorEastAsia" w:hAnsiTheme="minorEastAsia"/>
                <w:sz w:val="24"/>
              </w:rPr>
            </w:pP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签名：</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lastRenderedPageBreak/>
              <w:t xml:space="preserve">                                年   月   日</w:t>
            </w:r>
          </w:p>
        </w:tc>
      </w:tr>
      <w:tr w:rsidR="00135019" w:rsidRPr="0019750A" w:rsidTr="00E06C05">
        <w:trPr>
          <w:trHeight w:val="3497"/>
        </w:trPr>
        <w:tc>
          <w:tcPr>
            <w:tcW w:w="144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lastRenderedPageBreak/>
              <w:t>医院考评小组综合评价得分及意见</w:t>
            </w:r>
          </w:p>
        </w:tc>
        <w:tc>
          <w:tcPr>
            <w:tcW w:w="7488" w:type="dxa"/>
            <w:gridSpan w:val="11"/>
            <w:tcMar>
              <w:bottom w:w="28" w:type="dxa"/>
              <w:right w:w="28" w:type="dxa"/>
            </w:tcMar>
          </w:tcPr>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953325">
            <w:pPr>
              <w:spacing w:afterLines="50" w:line="480" w:lineRule="auto"/>
              <w:jc w:val="center"/>
              <w:rPr>
                <w:rFonts w:asciiTheme="minorEastAsia" w:eastAsiaTheme="minorEastAsia" w:hAnsiTheme="minorEastAsia"/>
                <w:sz w:val="24"/>
              </w:rPr>
            </w:pP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签名：</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年   月   日                               </w:t>
            </w:r>
          </w:p>
        </w:tc>
      </w:tr>
      <w:tr w:rsidR="00135019" w:rsidRPr="0019750A" w:rsidTr="00E06C05">
        <w:tc>
          <w:tcPr>
            <w:tcW w:w="144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被考</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核人</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意见</w:t>
            </w:r>
          </w:p>
        </w:tc>
        <w:tc>
          <w:tcPr>
            <w:tcW w:w="7488" w:type="dxa"/>
            <w:gridSpan w:val="11"/>
            <w:tcMar>
              <w:bottom w:w="28" w:type="dxa"/>
              <w:right w:w="28" w:type="dxa"/>
            </w:tcMar>
          </w:tcPr>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953325">
            <w:pPr>
              <w:spacing w:afterLines="50" w:line="480" w:lineRule="auto"/>
              <w:jc w:val="center"/>
              <w:rPr>
                <w:rFonts w:asciiTheme="minorEastAsia" w:eastAsiaTheme="minorEastAsia" w:hAnsiTheme="minorEastAsia"/>
                <w:sz w:val="24"/>
              </w:rPr>
            </w:pP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签名：</w:t>
            </w:r>
          </w:p>
          <w:p w:rsidR="00135019" w:rsidRPr="0019750A" w:rsidRDefault="00135019" w:rsidP="00953325">
            <w:pPr>
              <w:spacing w:afterLines="5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年   月   日</w:t>
            </w:r>
          </w:p>
        </w:tc>
      </w:tr>
      <w:tr w:rsidR="00135019" w:rsidRPr="0019750A" w:rsidTr="00E06C05">
        <w:trPr>
          <w:trHeight w:val="2145"/>
        </w:trPr>
        <w:tc>
          <w:tcPr>
            <w:tcW w:w="144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复核</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意见</w:t>
            </w:r>
          </w:p>
        </w:tc>
        <w:tc>
          <w:tcPr>
            <w:tcW w:w="7488" w:type="dxa"/>
            <w:gridSpan w:val="11"/>
            <w:tcMar>
              <w:bottom w:w="28" w:type="dxa"/>
              <w:right w:w="28" w:type="dxa"/>
            </w:tcMa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w:t>
            </w:r>
          </w:p>
          <w:p w:rsidR="00135019" w:rsidRPr="0019750A" w:rsidRDefault="00135019" w:rsidP="00E06C05">
            <w:pPr>
              <w:spacing w:line="480" w:lineRule="auto"/>
              <w:jc w:val="center"/>
              <w:rPr>
                <w:rFonts w:asciiTheme="minorEastAsia" w:eastAsiaTheme="minorEastAsia" w:hAnsiTheme="minorEastAsia"/>
                <w:sz w:val="24"/>
              </w:rPr>
            </w:pPr>
          </w:p>
          <w:p w:rsidR="00135019" w:rsidRPr="0019750A" w:rsidRDefault="00135019" w:rsidP="00E06C05">
            <w:pPr>
              <w:spacing w:line="480" w:lineRule="auto"/>
              <w:jc w:val="center"/>
              <w:rPr>
                <w:rFonts w:asciiTheme="minorEastAsia" w:eastAsiaTheme="minorEastAsia" w:hAnsiTheme="minorEastAsia"/>
                <w:sz w:val="24"/>
              </w:rPr>
            </w:pP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签名：</w:t>
            </w:r>
          </w:p>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年   月   日</w:t>
            </w:r>
          </w:p>
        </w:tc>
      </w:tr>
      <w:tr w:rsidR="00135019" w:rsidRPr="0019750A" w:rsidTr="00E06C05">
        <w:trPr>
          <w:trHeight w:val="735"/>
        </w:trPr>
        <w:tc>
          <w:tcPr>
            <w:tcW w:w="144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汇总</w:t>
            </w:r>
          </w:p>
        </w:tc>
        <w:tc>
          <w:tcPr>
            <w:tcW w:w="828" w:type="dxa"/>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优秀</w:t>
            </w:r>
          </w:p>
        </w:tc>
        <w:tc>
          <w:tcPr>
            <w:tcW w:w="900" w:type="dxa"/>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p>
        </w:tc>
        <w:tc>
          <w:tcPr>
            <w:tcW w:w="900" w:type="dxa"/>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良好</w:t>
            </w:r>
          </w:p>
        </w:tc>
        <w:tc>
          <w:tcPr>
            <w:tcW w:w="90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p>
        </w:tc>
        <w:tc>
          <w:tcPr>
            <w:tcW w:w="90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一般</w:t>
            </w:r>
          </w:p>
        </w:tc>
        <w:tc>
          <w:tcPr>
            <w:tcW w:w="900" w:type="dxa"/>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p>
        </w:tc>
        <w:tc>
          <w:tcPr>
            <w:tcW w:w="900" w:type="dxa"/>
            <w:gridSpan w:val="2"/>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较差</w:t>
            </w:r>
          </w:p>
        </w:tc>
        <w:tc>
          <w:tcPr>
            <w:tcW w:w="1260" w:type="dxa"/>
            <w:tcMar>
              <w:bottom w:w="28" w:type="dxa"/>
              <w:right w:w="28" w:type="dxa"/>
            </w:tcMar>
            <w:vAlign w:val="center"/>
          </w:tcPr>
          <w:p w:rsidR="00135019" w:rsidRPr="0019750A" w:rsidRDefault="00135019" w:rsidP="00E06C05">
            <w:pPr>
              <w:spacing w:line="480" w:lineRule="auto"/>
              <w:jc w:val="center"/>
              <w:rPr>
                <w:rFonts w:asciiTheme="minorEastAsia" w:eastAsiaTheme="minorEastAsia" w:hAnsiTheme="minorEastAsia"/>
                <w:sz w:val="24"/>
              </w:rPr>
            </w:pPr>
          </w:p>
        </w:tc>
      </w:tr>
    </w:tbl>
    <w:p w:rsidR="00135019" w:rsidRPr="0019750A" w:rsidRDefault="00135019" w:rsidP="00135019">
      <w:pPr>
        <w:spacing w:line="480" w:lineRule="auto"/>
        <w:jc w:val="center"/>
        <w:rPr>
          <w:rFonts w:asciiTheme="minorEastAsia" w:eastAsiaTheme="minorEastAsia" w:hAnsiTheme="minorEastAsia"/>
          <w:sz w:val="24"/>
        </w:rPr>
      </w:pPr>
    </w:p>
    <w:p w:rsidR="00135019" w:rsidRPr="0019750A" w:rsidRDefault="00135019" w:rsidP="00135019">
      <w:pPr>
        <w:spacing w:line="480" w:lineRule="auto"/>
        <w:ind w:leftChars="-171" w:left="-90" w:hangingChars="112" w:hanging="269"/>
        <w:rPr>
          <w:rFonts w:asciiTheme="minorEastAsia" w:eastAsiaTheme="minorEastAsia" w:hAnsiTheme="minorEastAsia"/>
          <w:sz w:val="24"/>
        </w:rPr>
      </w:pPr>
      <w:r w:rsidRPr="0019750A">
        <w:rPr>
          <w:rFonts w:asciiTheme="minorEastAsia" w:eastAsiaTheme="minorEastAsia" w:hAnsiTheme="minorEastAsia" w:hint="eastAsia"/>
          <w:sz w:val="24"/>
        </w:rPr>
        <w:t>附件2：</w:t>
      </w:r>
    </w:p>
    <w:p w:rsidR="00135019" w:rsidRPr="0019750A" w:rsidRDefault="00135019" w:rsidP="00135019">
      <w:pPr>
        <w:spacing w:line="480" w:lineRule="auto"/>
        <w:ind w:rightChars="-171" w:right="-359"/>
        <w:jc w:val="center"/>
        <w:rPr>
          <w:rFonts w:asciiTheme="minorEastAsia" w:eastAsiaTheme="minorEastAsia" w:hAnsiTheme="minorEastAsia"/>
          <w:b/>
          <w:sz w:val="24"/>
        </w:rPr>
      </w:pPr>
      <w:r w:rsidRPr="0019750A">
        <w:rPr>
          <w:rFonts w:asciiTheme="minorEastAsia" w:eastAsiaTheme="minorEastAsia" w:hAnsiTheme="minorEastAsia" w:hint="eastAsia"/>
          <w:b/>
          <w:sz w:val="24"/>
        </w:rPr>
        <w:lastRenderedPageBreak/>
        <w:t>医务人员医德医风情况征求意见及量化打分表（试行）</w:t>
      </w:r>
    </w:p>
    <w:tbl>
      <w:tblPr>
        <w:tblStyle w:val="a3"/>
        <w:tblW w:w="9540" w:type="dxa"/>
        <w:tblInd w:w="-252" w:type="dxa"/>
        <w:tblLook w:val="01E0"/>
      </w:tblPr>
      <w:tblGrid>
        <w:gridCol w:w="1800"/>
        <w:gridCol w:w="1260"/>
        <w:gridCol w:w="5220"/>
        <w:gridCol w:w="1260"/>
      </w:tblGrid>
      <w:tr w:rsidR="00135019" w:rsidRPr="0019750A" w:rsidTr="00E06C05">
        <w:trPr>
          <w:trHeight w:val="591"/>
        </w:trPr>
        <w:tc>
          <w:tcPr>
            <w:tcW w:w="1800" w:type="dxa"/>
            <w:vAlign w:val="center"/>
          </w:tcPr>
          <w:p w:rsidR="00135019" w:rsidRPr="0019750A" w:rsidRDefault="00135019" w:rsidP="00E06C05">
            <w:pPr>
              <w:tabs>
                <w:tab w:val="left" w:pos="90"/>
              </w:tabs>
              <w:spacing w:line="480" w:lineRule="auto"/>
              <w:ind w:leftChars="-342" w:left="-718"/>
              <w:jc w:val="center"/>
              <w:rPr>
                <w:rFonts w:asciiTheme="minorEastAsia" w:eastAsiaTheme="minorEastAsia" w:hAnsiTheme="minorEastAsia"/>
                <w:sz w:val="24"/>
              </w:rPr>
            </w:pPr>
            <w:r w:rsidRPr="0019750A">
              <w:rPr>
                <w:rFonts w:asciiTheme="minorEastAsia" w:eastAsiaTheme="minorEastAsia" w:hAnsiTheme="minorEastAsia" w:hint="eastAsia"/>
                <w:sz w:val="24"/>
              </w:rPr>
              <w:t xml:space="preserve">    考评项目</w:t>
            </w:r>
          </w:p>
        </w:tc>
        <w:tc>
          <w:tcPr>
            <w:tcW w:w="126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基础得分</w:t>
            </w:r>
          </w:p>
        </w:tc>
        <w:tc>
          <w:tcPr>
            <w:tcW w:w="522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考评具体内容</w:t>
            </w:r>
          </w:p>
        </w:tc>
        <w:tc>
          <w:tcPr>
            <w:tcW w:w="126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得分</w:t>
            </w:r>
          </w:p>
        </w:tc>
      </w:tr>
      <w:tr w:rsidR="00135019" w:rsidRPr="0019750A" w:rsidTr="00E06C05">
        <w:tc>
          <w:tcPr>
            <w:tcW w:w="180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救死扶伤，全心全意为人民服务</w:t>
            </w:r>
          </w:p>
        </w:tc>
        <w:tc>
          <w:tcPr>
            <w:tcW w:w="126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10分</w:t>
            </w:r>
          </w:p>
        </w:tc>
        <w:tc>
          <w:tcPr>
            <w:tcW w:w="52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工作认真、负责、细致，责任心强</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716"/>
        </w:trPr>
        <w:tc>
          <w:tcPr>
            <w:tcW w:w="180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尊重病人的人格和权利，为病人保守医疗秘密</w:t>
            </w:r>
          </w:p>
        </w:tc>
        <w:tc>
          <w:tcPr>
            <w:tcW w:w="126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15分</w:t>
            </w:r>
          </w:p>
        </w:tc>
        <w:tc>
          <w:tcPr>
            <w:tcW w:w="5220" w:type="dxa"/>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平等对待患者，做到一视同仁，不得歧视患者（5分）；尊重患者知情权、选择权和隐私权，为患者保守医疗秘密（10分）</w:t>
            </w:r>
          </w:p>
        </w:tc>
        <w:tc>
          <w:tcPr>
            <w:tcW w:w="1260" w:type="dxa"/>
          </w:tcPr>
          <w:p w:rsidR="00135019" w:rsidRPr="0019750A" w:rsidRDefault="00135019" w:rsidP="00E06C05">
            <w:pPr>
              <w:spacing w:line="480" w:lineRule="auto"/>
              <w:rPr>
                <w:rFonts w:asciiTheme="minorEastAsia" w:eastAsiaTheme="minorEastAsia" w:hAnsiTheme="minorEastAsia"/>
                <w:sz w:val="24"/>
              </w:rPr>
            </w:pPr>
          </w:p>
        </w:tc>
      </w:tr>
      <w:tr w:rsidR="00135019" w:rsidRPr="0019750A" w:rsidTr="00E06C05">
        <w:trPr>
          <w:trHeight w:val="323"/>
        </w:trPr>
        <w:tc>
          <w:tcPr>
            <w:tcW w:w="180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文明礼貌，优质服务，构建和谐医患关系</w:t>
            </w:r>
          </w:p>
        </w:tc>
        <w:tc>
          <w:tcPr>
            <w:tcW w:w="126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15分</w:t>
            </w:r>
          </w:p>
        </w:tc>
        <w:tc>
          <w:tcPr>
            <w:tcW w:w="52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服务热情周到，态度和蔼可亲，无“生、冷、硬、顶、推、拖”现象（5分）；</w:t>
            </w:r>
          </w:p>
        </w:tc>
        <w:tc>
          <w:tcPr>
            <w:tcW w:w="1260" w:type="dxa"/>
          </w:tcPr>
          <w:p w:rsidR="00135019" w:rsidRPr="0019750A" w:rsidRDefault="00135019" w:rsidP="00953325">
            <w:pPr>
              <w:spacing w:beforeLines="30" w:afterLines="30" w:line="480" w:lineRule="auto"/>
              <w:rPr>
                <w:rFonts w:asciiTheme="minorEastAsia" w:eastAsiaTheme="minorEastAsia" w:hAnsiTheme="minorEastAsia"/>
                <w:sz w:val="24"/>
              </w:rPr>
            </w:pPr>
          </w:p>
        </w:tc>
      </w:tr>
      <w:tr w:rsidR="00135019" w:rsidRPr="0019750A" w:rsidTr="00E06C05">
        <w:trPr>
          <w:trHeight w:val="147"/>
        </w:trPr>
        <w:tc>
          <w:tcPr>
            <w:tcW w:w="180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26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52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着装整洁，举止端庄，语言文明规范（5分）；</w:t>
            </w:r>
          </w:p>
        </w:tc>
        <w:tc>
          <w:tcPr>
            <w:tcW w:w="1260" w:type="dxa"/>
          </w:tcPr>
          <w:p w:rsidR="00135019" w:rsidRPr="0019750A" w:rsidRDefault="00135019" w:rsidP="00953325">
            <w:pPr>
              <w:spacing w:beforeLines="30" w:afterLines="30" w:line="480" w:lineRule="auto"/>
              <w:rPr>
                <w:rFonts w:asciiTheme="minorEastAsia" w:eastAsiaTheme="minorEastAsia" w:hAnsiTheme="minorEastAsia"/>
                <w:sz w:val="24"/>
              </w:rPr>
            </w:pPr>
          </w:p>
        </w:tc>
      </w:tr>
      <w:tr w:rsidR="00135019" w:rsidRPr="0019750A" w:rsidTr="00E06C05">
        <w:trPr>
          <w:trHeight w:val="452"/>
        </w:trPr>
        <w:tc>
          <w:tcPr>
            <w:tcW w:w="180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26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52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认真践行医疗服务承诺，加强与患者的交流沟通，自觉接受监督，构建和谐医患关系（5分）</w:t>
            </w:r>
          </w:p>
        </w:tc>
        <w:tc>
          <w:tcPr>
            <w:tcW w:w="1260" w:type="dxa"/>
          </w:tcPr>
          <w:p w:rsidR="00135019" w:rsidRPr="0019750A" w:rsidRDefault="00135019" w:rsidP="00953325">
            <w:pPr>
              <w:spacing w:beforeLines="30" w:afterLines="30" w:line="480" w:lineRule="auto"/>
              <w:rPr>
                <w:rFonts w:asciiTheme="minorEastAsia" w:eastAsiaTheme="minorEastAsia" w:hAnsiTheme="minorEastAsia"/>
                <w:sz w:val="24"/>
              </w:rPr>
            </w:pPr>
          </w:p>
        </w:tc>
      </w:tr>
      <w:tr w:rsidR="00135019" w:rsidRPr="0019750A" w:rsidTr="00E06C05">
        <w:trPr>
          <w:trHeight w:val="525"/>
        </w:trPr>
        <w:tc>
          <w:tcPr>
            <w:tcW w:w="180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遵纪守法，廉洁行医</w:t>
            </w:r>
          </w:p>
        </w:tc>
        <w:tc>
          <w:tcPr>
            <w:tcW w:w="126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20分</w:t>
            </w:r>
          </w:p>
        </w:tc>
        <w:tc>
          <w:tcPr>
            <w:tcW w:w="5220" w:type="dxa"/>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坚持廉洁行医，自觉抵制各种形式商业贿赂，严格执行十不准规定（10分）；</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855"/>
        </w:trPr>
        <w:tc>
          <w:tcPr>
            <w:tcW w:w="180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26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5220" w:type="dxa"/>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不开具虚假医学证明，不参与虚假医疗广告宣传和药品医疗器械促销，不隐匿、伪造或违反规定涂改、销毁医学文书及有关资料（10分）</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270"/>
        </w:trPr>
        <w:tc>
          <w:tcPr>
            <w:tcW w:w="180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因病施治，规范</w:t>
            </w:r>
            <w:r w:rsidRPr="0019750A">
              <w:rPr>
                <w:rFonts w:asciiTheme="minorEastAsia" w:eastAsiaTheme="minorEastAsia" w:hAnsiTheme="minorEastAsia" w:hint="eastAsia"/>
                <w:sz w:val="24"/>
              </w:rPr>
              <w:lastRenderedPageBreak/>
              <w:t>医疗服务行为</w:t>
            </w:r>
          </w:p>
        </w:tc>
        <w:tc>
          <w:tcPr>
            <w:tcW w:w="126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lastRenderedPageBreak/>
              <w:t>20分</w:t>
            </w:r>
          </w:p>
        </w:tc>
        <w:tc>
          <w:tcPr>
            <w:tcW w:w="5220" w:type="dxa"/>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坚持合理检查、合理治疗、合理用药（5分）；</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255"/>
        </w:trPr>
        <w:tc>
          <w:tcPr>
            <w:tcW w:w="180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26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5220" w:type="dxa"/>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认真落实有关控制医药费用的制度措施（5分）；</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568"/>
        </w:trPr>
        <w:tc>
          <w:tcPr>
            <w:tcW w:w="180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26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5220" w:type="dxa"/>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严格执行医疗服务和药品价格政策，不多收、乱收和私自收取费用（10分）</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c>
          <w:tcPr>
            <w:tcW w:w="180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顾全大局，团结协作，和谐共事</w:t>
            </w:r>
          </w:p>
        </w:tc>
        <w:tc>
          <w:tcPr>
            <w:tcW w:w="126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10分</w:t>
            </w:r>
          </w:p>
        </w:tc>
        <w:tc>
          <w:tcPr>
            <w:tcW w:w="522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c>
          <w:tcPr>
            <w:tcW w:w="180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严谨求实，努力提高专业技术水平</w:t>
            </w:r>
          </w:p>
        </w:tc>
        <w:tc>
          <w:tcPr>
            <w:tcW w:w="126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10分</w:t>
            </w:r>
          </w:p>
        </w:tc>
        <w:tc>
          <w:tcPr>
            <w:tcW w:w="522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399"/>
        </w:trPr>
        <w:tc>
          <w:tcPr>
            <w:tcW w:w="8280" w:type="dxa"/>
            <w:gridSpan w:val="3"/>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总得分</w:t>
            </w:r>
          </w:p>
        </w:tc>
        <w:tc>
          <w:tcPr>
            <w:tcW w:w="1260" w:type="dxa"/>
          </w:tcPr>
          <w:p w:rsidR="00135019" w:rsidRPr="0019750A" w:rsidRDefault="00135019" w:rsidP="00E06C05">
            <w:pPr>
              <w:spacing w:line="480" w:lineRule="auto"/>
              <w:jc w:val="center"/>
              <w:rPr>
                <w:rFonts w:asciiTheme="minorEastAsia" w:eastAsiaTheme="minorEastAsia" w:hAnsiTheme="minorEastAsia"/>
                <w:sz w:val="24"/>
              </w:rPr>
            </w:pPr>
          </w:p>
        </w:tc>
      </w:tr>
      <w:tr w:rsidR="00135019" w:rsidRPr="0019750A" w:rsidTr="00E06C05">
        <w:trPr>
          <w:trHeight w:val="4354"/>
        </w:trPr>
        <w:tc>
          <w:tcPr>
            <w:tcW w:w="9540" w:type="dxa"/>
            <w:gridSpan w:val="4"/>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对医院、医务人员医德医风情况的说明、意见、建议：</w:t>
            </w:r>
          </w:p>
        </w:tc>
      </w:tr>
    </w:tbl>
    <w:p w:rsidR="00135019" w:rsidRPr="0019750A" w:rsidRDefault="00135019" w:rsidP="00135019">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附件3：</w:t>
      </w:r>
    </w:p>
    <w:p w:rsidR="00135019" w:rsidRPr="0019750A" w:rsidRDefault="00135019" w:rsidP="00135019">
      <w:pPr>
        <w:spacing w:line="480" w:lineRule="auto"/>
        <w:jc w:val="center"/>
        <w:rPr>
          <w:rFonts w:asciiTheme="minorEastAsia" w:eastAsiaTheme="minorEastAsia" w:hAnsiTheme="minorEastAsia"/>
          <w:b/>
          <w:sz w:val="24"/>
        </w:rPr>
      </w:pPr>
      <w:r w:rsidRPr="0019750A">
        <w:rPr>
          <w:rFonts w:asciiTheme="minorEastAsia" w:eastAsiaTheme="minorEastAsia" w:hAnsiTheme="minorEastAsia" w:hint="eastAsia"/>
          <w:b/>
          <w:sz w:val="24"/>
        </w:rPr>
        <w:t>医务人员医德医风考评得分计算表（      年）</w:t>
      </w:r>
    </w:p>
    <w:p w:rsidR="00135019" w:rsidRPr="0019750A" w:rsidRDefault="00135019" w:rsidP="00135019">
      <w:pPr>
        <w:spacing w:line="480" w:lineRule="auto"/>
        <w:jc w:val="center"/>
        <w:rPr>
          <w:rFonts w:asciiTheme="minorEastAsia" w:eastAsiaTheme="minorEastAsia" w:hAnsiTheme="minorEastAsia"/>
          <w:sz w:val="24"/>
        </w:rPr>
      </w:pPr>
    </w:p>
    <w:tbl>
      <w:tblPr>
        <w:tblStyle w:val="a3"/>
        <w:tblW w:w="8820" w:type="dxa"/>
        <w:tblInd w:w="108" w:type="dxa"/>
        <w:tblLook w:val="01E0"/>
      </w:tblPr>
      <w:tblGrid>
        <w:gridCol w:w="720"/>
        <w:gridCol w:w="1440"/>
        <w:gridCol w:w="720"/>
        <w:gridCol w:w="1080"/>
        <w:gridCol w:w="1440"/>
        <w:gridCol w:w="1440"/>
        <w:gridCol w:w="1980"/>
      </w:tblGrid>
      <w:tr w:rsidR="00135019" w:rsidRPr="0019750A" w:rsidTr="00E06C05">
        <w:trPr>
          <w:trHeight w:val="459"/>
        </w:trPr>
        <w:tc>
          <w:tcPr>
            <w:tcW w:w="216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姓名</w:t>
            </w:r>
          </w:p>
        </w:tc>
        <w:tc>
          <w:tcPr>
            <w:tcW w:w="180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288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工号</w:t>
            </w: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465"/>
        </w:trPr>
        <w:tc>
          <w:tcPr>
            <w:tcW w:w="216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lastRenderedPageBreak/>
              <w:t>职称</w:t>
            </w:r>
          </w:p>
        </w:tc>
        <w:tc>
          <w:tcPr>
            <w:tcW w:w="180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288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科室</w:t>
            </w: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285"/>
        </w:trPr>
        <w:tc>
          <w:tcPr>
            <w:tcW w:w="2160" w:type="dxa"/>
            <w:gridSpan w:val="2"/>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考评内容</w:t>
            </w:r>
          </w:p>
        </w:tc>
        <w:tc>
          <w:tcPr>
            <w:tcW w:w="72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基础</w:t>
            </w: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得分</w:t>
            </w:r>
          </w:p>
        </w:tc>
        <w:tc>
          <w:tcPr>
            <w:tcW w:w="3960" w:type="dxa"/>
            <w:gridSpan w:val="3"/>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医院考核得分</w:t>
            </w:r>
          </w:p>
        </w:tc>
        <w:tc>
          <w:tcPr>
            <w:tcW w:w="1980" w:type="dxa"/>
            <w:vMerge w:val="restart"/>
          </w:tcPr>
          <w:p w:rsidR="00135019" w:rsidRPr="0019750A" w:rsidRDefault="00135019" w:rsidP="00953325">
            <w:pPr>
              <w:spacing w:beforeLines="30" w:afterLines="30" w:line="480" w:lineRule="auto"/>
              <w:jc w:val="center"/>
              <w:rPr>
                <w:rFonts w:asciiTheme="minorEastAsia" w:eastAsiaTheme="minorEastAsia" w:hAnsiTheme="minorEastAsia"/>
                <w:sz w:val="24"/>
              </w:rPr>
            </w:pP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院外考评得分</w:t>
            </w:r>
          </w:p>
        </w:tc>
      </w:tr>
      <w:tr w:rsidR="00135019" w:rsidRPr="0019750A" w:rsidTr="00E06C05">
        <w:trPr>
          <w:trHeight w:val="300"/>
        </w:trPr>
        <w:tc>
          <w:tcPr>
            <w:tcW w:w="2160" w:type="dxa"/>
            <w:gridSpan w:val="2"/>
            <w:vMerge/>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720" w:type="dxa"/>
            <w:vMerge/>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080" w:type="dxa"/>
          </w:tcPr>
          <w:p w:rsidR="00135019" w:rsidRPr="0019750A" w:rsidRDefault="00135019" w:rsidP="00953325">
            <w:pPr>
              <w:spacing w:before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院内考 核得分</w:t>
            </w:r>
          </w:p>
        </w:tc>
        <w:tc>
          <w:tcPr>
            <w:tcW w:w="1440" w:type="dxa"/>
          </w:tcPr>
          <w:p w:rsidR="00135019" w:rsidRPr="0019750A" w:rsidRDefault="00135019" w:rsidP="00953325">
            <w:pPr>
              <w:spacing w:before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加分及加分项目代码</w:t>
            </w:r>
          </w:p>
        </w:tc>
        <w:tc>
          <w:tcPr>
            <w:tcW w:w="1440" w:type="dxa"/>
          </w:tcPr>
          <w:p w:rsidR="00135019" w:rsidRPr="0019750A" w:rsidRDefault="00135019" w:rsidP="00953325">
            <w:pPr>
              <w:spacing w:before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扣分及扣分项目代码</w:t>
            </w:r>
          </w:p>
        </w:tc>
        <w:tc>
          <w:tcPr>
            <w:tcW w:w="1980" w:type="dxa"/>
            <w:vMerge/>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救死扶伤，全心全意为人民服务</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尊重病人的人格和权利，为病人保守医疗秘密</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15</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文明礼貌，优质服务，构建和谐医患关系</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15</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遵纪守法，廉洁行医</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20</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因病施治，规范医疗服务行为</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20</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顾全大局，团结协作，和谐共事</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975"/>
        </w:trPr>
        <w:tc>
          <w:tcPr>
            <w:tcW w:w="2160" w:type="dxa"/>
            <w:gridSpan w:val="2"/>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严谨求实，努力提高专业及时水平</w:t>
            </w:r>
          </w:p>
        </w:tc>
        <w:tc>
          <w:tcPr>
            <w:tcW w:w="720" w:type="dxa"/>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w:t>
            </w:r>
          </w:p>
        </w:tc>
        <w:tc>
          <w:tcPr>
            <w:tcW w:w="1080" w:type="dxa"/>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44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654"/>
        </w:trPr>
        <w:tc>
          <w:tcPr>
            <w:tcW w:w="2160" w:type="dxa"/>
            <w:gridSpan w:val="2"/>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小计</w:t>
            </w:r>
          </w:p>
        </w:tc>
        <w:tc>
          <w:tcPr>
            <w:tcW w:w="72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100</w:t>
            </w:r>
          </w:p>
        </w:tc>
        <w:tc>
          <w:tcPr>
            <w:tcW w:w="3960" w:type="dxa"/>
            <w:gridSpan w:val="3"/>
          </w:tcPr>
          <w:p w:rsidR="00135019" w:rsidRPr="0019750A" w:rsidRDefault="00135019" w:rsidP="00953325">
            <w:pPr>
              <w:widowControl/>
              <w:spacing w:beforeLines="30" w:afterLines="30" w:line="480" w:lineRule="auto"/>
              <w:jc w:val="left"/>
              <w:rPr>
                <w:rFonts w:asciiTheme="minorEastAsia" w:eastAsiaTheme="minorEastAsia" w:hAnsiTheme="minorEastAsia"/>
                <w:sz w:val="24"/>
              </w:rPr>
            </w:pPr>
          </w:p>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1105"/>
        </w:trPr>
        <w:tc>
          <w:tcPr>
            <w:tcW w:w="2160" w:type="dxa"/>
            <w:gridSpan w:val="2"/>
          </w:tcPr>
          <w:p w:rsidR="00135019" w:rsidRPr="0019750A" w:rsidRDefault="00135019" w:rsidP="00953325">
            <w:pPr>
              <w:spacing w:beforeLines="30" w:afterLines="30" w:line="480" w:lineRule="auto"/>
              <w:rPr>
                <w:rFonts w:asciiTheme="minorEastAsia" w:eastAsiaTheme="minorEastAsia" w:hAnsiTheme="minorEastAsia"/>
                <w:sz w:val="24"/>
              </w:rPr>
            </w:pP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合计</w:t>
            </w:r>
          </w:p>
        </w:tc>
        <w:tc>
          <w:tcPr>
            <w:tcW w:w="720" w:type="dxa"/>
            <w:vMerge/>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960" w:type="dxa"/>
            <w:gridSpan w:val="3"/>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医院考核得分乘以50%</w:t>
            </w:r>
          </w:p>
        </w:tc>
        <w:tc>
          <w:tcPr>
            <w:tcW w:w="198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医院考核得分乘以50%</w:t>
            </w:r>
          </w:p>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345"/>
        </w:trPr>
        <w:tc>
          <w:tcPr>
            <w:tcW w:w="2160" w:type="dxa"/>
            <w:gridSpan w:val="2"/>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计算过程</w:t>
            </w:r>
          </w:p>
        </w:tc>
        <w:tc>
          <w:tcPr>
            <w:tcW w:w="72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5940" w:type="dxa"/>
            <w:gridSpan w:val="4"/>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r w:rsidR="00135019" w:rsidRPr="0019750A" w:rsidTr="00E06C05">
        <w:trPr>
          <w:trHeight w:val="285"/>
        </w:trPr>
        <w:tc>
          <w:tcPr>
            <w:tcW w:w="720" w:type="dxa"/>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综合评价</w:t>
            </w: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得分</w:t>
            </w:r>
          </w:p>
        </w:tc>
        <w:tc>
          <w:tcPr>
            <w:tcW w:w="8100" w:type="dxa"/>
            <w:gridSpan w:val="6"/>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r>
    </w:tbl>
    <w:p w:rsidR="00135019" w:rsidRPr="0019750A" w:rsidRDefault="00135019" w:rsidP="00135019">
      <w:pPr>
        <w:spacing w:line="480" w:lineRule="auto"/>
        <w:rPr>
          <w:rFonts w:asciiTheme="minorEastAsia" w:eastAsiaTheme="minorEastAsia" w:hAnsiTheme="minorEastAsia"/>
          <w:sz w:val="24"/>
        </w:rPr>
      </w:pPr>
    </w:p>
    <w:p w:rsidR="00135019" w:rsidRPr="0019750A" w:rsidRDefault="00135019" w:rsidP="00135019">
      <w:pPr>
        <w:spacing w:line="480" w:lineRule="auto"/>
        <w:rPr>
          <w:rFonts w:asciiTheme="minorEastAsia" w:eastAsiaTheme="minorEastAsia" w:hAnsiTheme="minorEastAsia"/>
          <w:color w:val="000000"/>
          <w:sz w:val="24"/>
        </w:rPr>
        <w:sectPr w:rsidR="00135019" w:rsidRPr="0019750A" w:rsidSect="00F84525">
          <w:footerReference w:type="even" r:id="rId7"/>
          <w:footerReference w:type="default" r:id="rId8"/>
          <w:pgSz w:w="11906" w:h="16838"/>
          <w:pgMar w:top="1558" w:right="1466" w:bottom="935" w:left="1620" w:header="851" w:footer="992" w:gutter="0"/>
          <w:pgNumType w:fmt="numberInDash"/>
          <w:cols w:space="425"/>
          <w:docGrid w:type="lines" w:linePitch="312"/>
        </w:sectPr>
      </w:pPr>
    </w:p>
    <w:p w:rsidR="00135019" w:rsidRPr="0019750A" w:rsidRDefault="00135019" w:rsidP="00135019">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 xml:space="preserve">附件4：           </w:t>
      </w:r>
    </w:p>
    <w:p w:rsidR="00135019" w:rsidRPr="0019750A" w:rsidRDefault="00135019" w:rsidP="00135019">
      <w:pPr>
        <w:tabs>
          <w:tab w:val="left" w:pos="8100"/>
          <w:tab w:val="left" w:pos="13680"/>
          <w:tab w:val="left" w:pos="14040"/>
        </w:tabs>
        <w:spacing w:line="480" w:lineRule="auto"/>
        <w:ind w:leftChars="-428" w:left="-899"/>
        <w:jc w:val="center"/>
        <w:rPr>
          <w:rFonts w:asciiTheme="minorEastAsia" w:eastAsiaTheme="minorEastAsia" w:hAnsiTheme="minorEastAsia"/>
          <w:b/>
          <w:sz w:val="24"/>
        </w:rPr>
      </w:pPr>
      <w:r w:rsidRPr="0019750A">
        <w:rPr>
          <w:rFonts w:asciiTheme="minorEastAsia" w:eastAsiaTheme="minorEastAsia" w:hAnsiTheme="minorEastAsia" w:hint="eastAsia"/>
          <w:b/>
          <w:sz w:val="24"/>
        </w:rPr>
        <w:t>医务人员医德医风量化考评表（试行）</w:t>
      </w:r>
    </w:p>
    <w:p w:rsidR="00135019" w:rsidRPr="0019750A" w:rsidRDefault="00135019" w:rsidP="00135019">
      <w:pPr>
        <w:tabs>
          <w:tab w:val="left" w:pos="8100"/>
          <w:tab w:val="left" w:pos="13680"/>
          <w:tab w:val="left" w:pos="14040"/>
        </w:tabs>
        <w:spacing w:line="480" w:lineRule="auto"/>
        <w:ind w:leftChars="-428" w:left="-899"/>
        <w:jc w:val="center"/>
        <w:rPr>
          <w:rFonts w:asciiTheme="minorEastAsia" w:eastAsiaTheme="minorEastAsia" w:hAnsiTheme="minorEastAsia"/>
          <w:sz w:val="24"/>
        </w:rPr>
      </w:pPr>
    </w:p>
    <w:tbl>
      <w:tblPr>
        <w:tblStyle w:val="a3"/>
        <w:tblW w:w="15300" w:type="dxa"/>
        <w:tblInd w:w="-252" w:type="dxa"/>
        <w:tblLook w:val="01E0"/>
      </w:tblPr>
      <w:tblGrid>
        <w:gridCol w:w="1260"/>
        <w:gridCol w:w="1080"/>
        <w:gridCol w:w="3420"/>
        <w:gridCol w:w="1080"/>
        <w:gridCol w:w="3780"/>
        <w:gridCol w:w="4680"/>
      </w:tblGrid>
      <w:tr w:rsidR="00135019" w:rsidRPr="0019750A" w:rsidTr="00E06C05">
        <w:trPr>
          <w:trHeight w:val="638"/>
        </w:trPr>
        <w:tc>
          <w:tcPr>
            <w:tcW w:w="1260" w:type="dxa"/>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考评项目</w:t>
            </w:r>
          </w:p>
        </w:tc>
        <w:tc>
          <w:tcPr>
            <w:tcW w:w="1080" w:type="dxa"/>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基础得分</w:t>
            </w:r>
          </w:p>
        </w:tc>
        <w:tc>
          <w:tcPr>
            <w:tcW w:w="342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考评具体内容</w:t>
            </w:r>
          </w:p>
        </w:tc>
        <w:tc>
          <w:tcPr>
            <w:tcW w:w="108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考评方法</w:t>
            </w:r>
          </w:p>
        </w:tc>
        <w:tc>
          <w:tcPr>
            <w:tcW w:w="378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加分项目</w:t>
            </w:r>
          </w:p>
        </w:tc>
        <w:tc>
          <w:tcPr>
            <w:tcW w:w="468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减分项目</w:t>
            </w:r>
          </w:p>
        </w:tc>
      </w:tr>
      <w:tr w:rsidR="00135019" w:rsidRPr="0019750A" w:rsidTr="00E06C05">
        <w:trPr>
          <w:trHeight w:val="1242"/>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救死扶伤，全心全意为人民服务</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10分</w:t>
            </w:r>
          </w:p>
        </w:tc>
        <w:tc>
          <w:tcPr>
            <w:tcW w:w="3420" w:type="dxa"/>
            <w:vAlign w:val="center"/>
          </w:tcPr>
          <w:p w:rsidR="00135019" w:rsidRPr="0019750A" w:rsidRDefault="00135019" w:rsidP="00953325">
            <w:pPr>
              <w:spacing w:beforeLines="30" w:afterLines="30" w:line="480" w:lineRule="auto"/>
              <w:ind w:leftChars="-137" w:left="-288"/>
              <w:rPr>
                <w:rFonts w:asciiTheme="minorEastAsia" w:eastAsiaTheme="minorEastAsia" w:hAnsiTheme="minorEastAsia"/>
                <w:sz w:val="24"/>
              </w:rPr>
            </w:pPr>
            <w:r w:rsidRPr="0019750A">
              <w:rPr>
                <w:rFonts w:asciiTheme="minorEastAsia" w:eastAsiaTheme="minorEastAsia" w:hAnsiTheme="minorEastAsia" w:hint="eastAsia"/>
                <w:sz w:val="24"/>
              </w:rPr>
              <w:t>加 加强学习，牢记宗旨，热爱本职；</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1.查培训到场记录</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2.查医院相关记录</w:t>
            </w:r>
          </w:p>
        </w:tc>
        <w:tc>
          <w:tcPr>
            <w:tcW w:w="37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11 积极参加各种突发事件的医疗抢救工作，每次1分，但总分不超过5分；</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12 表现突出获行政部门表彰的加10分；</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13 每收到一次表扬性的信件、锦旗、镜匾，对受表扬者加1分，最高不超过3分；表扬的对象是集体的，直接参与过表扬所指事项的有</w:t>
            </w:r>
            <w:r w:rsidRPr="0019750A">
              <w:rPr>
                <w:rFonts w:asciiTheme="minorEastAsia" w:eastAsiaTheme="minorEastAsia" w:hAnsiTheme="minorEastAsia" w:hint="eastAsia"/>
                <w:sz w:val="24"/>
              </w:rPr>
              <w:lastRenderedPageBreak/>
              <w:t>关人员各加2分。</w:t>
            </w:r>
          </w:p>
        </w:tc>
        <w:tc>
          <w:tcPr>
            <w:tcW w:w="4680" w:type="dxa"/>
            <w:vMerge w:val="restart"/>
            <w:vAlign w:val="center"/>
          </w:tcPr>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11不认真学习政治理论，无故不参加单位组织的各项学习、活动，每次扣2分；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12无故迟到或早退，每次扣2分；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13旷工每次扣10分；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14上班时擅自离岗、串岗每次扣5分；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15无正当理由不服从工作安排，或因工作拖拉，不按时完成工作任务的扣5分；造成严重后果的扣10分。</w:t>
            </w:r>
          </w:p>
        </w:tc>
      </w:tr>
      <w:tr w:rsidR="00135019" w:rsidRPr="0019750A" w:rsidTr="00E06C05">
        <w:trPr>
          <w:trHeight w:val="930"/>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工作认真、负责、细致，责任心强。</w:t>
            </w:r>
          </w:p>
        </w:tc>
        <w:tc>
          <w:tcPr>
            <w:tcW w:w="1080" w:type="dxa"/>
            <w:vMerge/>
            <w:vAlign w:val="center"/>
          </w:tcPr>
          <w:p w:rsidR="00135019" w:rsidRPr="0019750A" w:rsidRDefault="00135019" w:rsidP="00953325">
            <w:pPr>
              <w:numPr>
                <w:ilvl w:val="0"/>
                <w:numId w:val="1"/>
              </w:numPr>
              <w:spacing w:beforeLines="30" w:afterLines="30" w:line="480" w:lineRule="auto"/>
              <w:rPr>
                <w:rFonts w:asciiTheme="minorEastAsia" w:eastAsiaTheme="minorEastAsia" w:hAnsiTheme="minorEastAsia"/>
                <w:sz w:val="24"/>
              </w:rPr>
            </w:pPr>
          </w:p>
        </w:tc>
        <w:tc>
          <w:tcPr>
            <w:tcW w:w="37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953325">
            <w:pPr>
              <w:spacing w:beforeLines="20" w:afterLines="20" w:line="480" w:lineRule="auto"/>
              <w:rPr>
                <w:rFonts w:asciiTheme="minorEastAsia" w:eastAsiaTheme="minorEastAsia" w:hAnsiTheme="minorEastAsia"/>
                <w:sz w:val="24"/>
              </w:rPr>
            </w:pPr>
          </w:p>
        </w:tc>
      </w:tr>
      <w:tr w:rsidR="00135019" w:rsidRPr="0019750A" w:rsidTr="00E06C05">
        <w:trPr>
          <w:trHeight w:val="805"/>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尊重病人的人格和权利，为病人保守秘密</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15分</w:t>
            </w: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平等对待患者，做到一视同仁，不得歧视患者；</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1.查看医院投诉记录</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2.问卷调查</w:t>
            </w:r>
          </w:p>
        </w:tc>
        <w:tc>
          <w:tcPr>
            <w:tcW w:w="37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restart"/>
            <w:vAlign w:val="center"/>
          </w:tcPr>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21对待病人有厚此薄彼现象，被投诉经核实的扣5分；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22泄露病人的医疗秘密，造成不良影响，情节较轻的扣5分；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22情节严重的扣10分。</w:t>
            </w:r>
          </w:p>
        </w:tc>
      </w:tr>
      <w:tr w:rsidR="00135019" w:rsidRPr="0019750A" w:rsidTr="00E06C05">
        <w:trPr>
          <w:trHeight w:val="914"/>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尊重患者知情权、选择权和隐私权，为患者保守医疗秘密</w:t>
            </w:r>
          </w:p>
        </w:tc>
        <w:tc>
          <w:tcPr>
            <w:tcW w:w="1080" w:type="dxa"/>
            <w:vMerge/>
            <w:vAlign w:val="center"/>
          </w:tcPr>
          <w:p w:rsidR="00135019" w:rsidRPr="0019750A" w:rsidRDefault="00135019" w:rsidP="00953325">
            <w:pPr>
              <w:numPr>
                <w:ilvl w:val="0"/>
                <w:numId w:val="2"/>
              </w:num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tcPr>
          <w:p w:rsidR="00135019" w:rsidRPr="0019750A" w:rsidRDefault="00135019" w:rsidP="00953325">
            <w:pPr>
              <w:spacing w:beforeLines="20" w:afterLines="20" w:line="480" w:lineRule="auto"/>
              <w:rPr>
                <w:rFonts w:asciiTheme="minorEastAsia" w:eastAsiaTheme="minorEastAsia" w:hAnsiTheme="minorEastAsia"/>
                <w:sz w:val="24"/>
              </w:rPr>
            </w:pPr>
          </w:p>
        </w:tc>
      </w:tr>
      <w:tr w:rsidR="00135019" w:rsidRPr="0019750A" w:rsidTr="00E06C05">
        <w:trPr>
          <w:trHeight w:val="1097"/>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文明礼貌，优质服务，构建和谐医患关系</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15分</w:t>
            </w: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服务热情周到，态度和蔼可亲，无“生、冷、硬、顶、推、拖”现象；</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1.查看医院投诉记录</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2.问卷调查</w:t>
            </w:r>
          </w:p>
        </w:tc>
        <w:tc>
          <w:tcPr>
            <w:tcW w:w="3780" w:type="dxa"/>
            <w:vMerge w:val="restart"/>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31 对在工作岗位上无端受到病人及家属谩骂、殴打仍忍辱负重，继续履行职责的，视情况加10-20分。</w:t>
            </w:r>
          </w:p>
        </w:tc>
        <w:tc>
          <w:tcPr>
            <w:tcW w:w="4680" w:type="dxa"/>
            <w:vMerge w:val="restart"/>
          </w:tcPr>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31被投诉服务态度差，有生、冷、硬、顶、推现象，经核实的扣10分；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32造成较坏影响的扣15分；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33性质恶劣、严重影响医院形象的扣30分；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34上班着装不整洁每次扣2分；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35不挂牌上岗每次扣2分；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36语言不文明每次扣2分；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37与服务对象发生争吵，且引发争吵的主要原因在医院工作人员本身的扣15分；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38主要原因在服务对象的，根据情节轻重扣5-10分。</w:t>
            </w:r>
          </w:p>
        </w:tc>
      </w:tr>
      <w:tr w:rsidR="00135019" w:rsidRPr="0019750A" w:rsidTr="00E06C05">
        <w:trPr>
          <w:trHeight w:val="1069"/>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着装整洁，举止端庄，语言文明规范；</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tcPr>
          <w:p w:rsidR="00135019" w:rsidRPr="0019750A" w:rsidRDefault="00135019" w:rsidP="00953325">
            <w:pPr>
              <w:spacing w:beforeLines="20" w:afterLines="20" w:line="480" w:lineRule="auto"/>
              <w:rPr>
                <w:rFonts w:asciiTheme="minorEastAsia" w:eastAsiaTheme="minorEastAsia" w:hAnsiTheme="minorEastAsia"/>
                <w:sz w:val="24"/>
              </w:rPr>
            </w:pPr>
          </w:p>
        </w:tc>
      </w:tr>
      <w:tr w:rsidR="00135019" w:rsidRPr="0019750A" w:rsidTr="00E06C05">
        <w:trPr>
          <w:trHeight w:val="1238"/>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认真践行医疗服务承诺，加强与患者的交流沟通，自觉接受</w:t>
            </w:r>
            <w:r w:rsidRPr="0019750A">
              <w:rPr>
                <w:rFonts w:asciiTheme="minorEastAsia" w:eastAsiaTheme="minorEastAsia" w:hAnsiTheme="minorEastAsia" w:hint="eastAsia"/>
                <w:sz w:val="24"/>
              </w:rPr>
              <w:lastRenderedPageBreak/>
              <w:t>监督，构建和谐医患关系。</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tcPr>
          <w:p w:rsidR="00135019" w:rsidRPr="0019750A" w:rsidRDefault="00135019" w:rsidP="00953325">
            <w:pPr>
              <w:spacing w:beforeLines="20" w:afterLines="20" w:line="480" w:lineRule="auto"/>
              <w:rPr>
                <w:rFonts w:asciiTheme="minorEastAsia" w:eastAsiaTheme="minorEastAsia" w:hAnsiTheme="minorEastAsia"/>
                <w:sz w:val="24"/>
              </w:rPr>
            </w:pPr>
          </w:p>
        </w:tc>
      </w:tr>
      <w:tr w:rsidR="00135019" w:rsidRPr="0019750A" w:rsidTr="00E06C05">
        <w:trPr>
          <w:trHeight w:val="612"/>
        </w:trPr>
        <w:tc>
          <w:tcPr>
            <w:tcW w:w="1260" w:type="dxa"/>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考评项目</w:t>
            </w:r>
          </w:p>
        </w:tc>
        <w:tc>
          <w:tcPr>
            <w:tcW w:w="1080" w:type="dxa"/>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基础得分</w:t>
            </w:r>
          </w:p>
        </w:tc>
        <w:tc>
          <w:tcPr>
            <w:tcW w:w="342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考评具体内容</w:t>
            </w:r>
          </w:p>
        </w:tc>
        <w:tc>
          <w:tcPr>
            <w:tcW w:w="108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考评方法</w:t>
            </w:r>
          </w:p>
        </w:tc>
        <w:tc>
          <w:tcPr>
            <w:tcW w:w="378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加分项目</w:t>
            </w:r>
          </w:p>
        </w:tc>
        <w:tc>
          <w:tcPr>
            <w:tcW w:w="468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减分项目</w:t>
            </w:r>
          </w:p>
        </w:tc>
      </w:tr>
      <w:tr w:rsidR="00135019" w:rsidRPr="0019750A" w:rsidTr="00E06C05">
        <w:trPr>
          <w:trHeight w:val="776"/>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遵纪守法，廉洁行医</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20分</w:t>
            </w: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pacing w:val="-4"/>
                <w:sz w:val="24"/>
              </w:rPr>
            </w:pPr>
            <w:r w:rsidRPr="0019750A">
              <w:rPr>
                <w:rFonts w:asciiTheme="minorEastAsia" w:eastAsiaTheme="minorEastAsia" w:hAnsiTheme="minorEastAsia" w:hint="eastAsia"/>
                <w:spacing w:val="-4"/>
                <w:sz w:val="24"/>
              </w:rPr>
              <w:t>坚持依法执业，严格执行各项工作制度及技术操作规程，无差错、事故；</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1.查医院相关记录</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2.病人投诉举报</w:t>
            </w:r>
          </w:p>
        </w:tc>
        <w:tc>
          <w:tcPr>
            <w:tcW w:w="3780" w:type="dxa"/>
            <w:vMerge w:val="restart"/>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41 坚决抵制商业贿赂，自觉拒收与工作相关的任何形式的回扣，或按规定把难以拒收的财物全部及时上缴有关部门的，每次1分，但总分不超过5分；</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42 自觉拒收病人及家属给予的</w:t>
            </w:r>
            <w:r w:rsidRPr="0019750A">
              <w:rPr>
                <w:rFonts w:asciiTheme="minorEastAsia" w:eastAsiaTheme="minorEastAsia" w:hAnsiTheme="minorEastAsia" w:hint="eastAsia"/>
                <w:sz w:val="24"/>
              </w:rPr>
              <w:lastRenderedPageBreak/>
              <w:t>“红包”、礼品等财物，或按规定把难以拒收的财物全部及时上缴单位有关部门的，每次1分，但总分不超过5分。</w:t>
            </w:r>
          </w:p>
        </w:tc>
        <w:tc>
          <w:tcPr>
            <w:tcW w:w="4680" w:type="dxa"/>
            <w:vMerge w:val="restart"/>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41在医疗服务活动中，有索要、受病人及其家属财物的扣30分；</w:t>
            </w:r>
          </w:p>
          <w:p w:rsidR="00135019" w:rsidRPr="0019750A" w:rsidRDefault="00135019" w:rsidP="00E06C05">
            <w:pPr>
              <w:spacing w:line="480" w:lineRule="auto"/>
              <w:rPr>
                <w:rFonts w:asciiTheme="minorEastAsia" w:eastAsiaTheme="minorEastAsia" w:hAnsiTheme="minorEastAsia"/>
                <w:spacing w:val="-4"/>
                <w:sz w:val="24"/>
              </w:rPr>
            </w:pPr>
            <w:r w:rsidRPr="0019750A">
              <w:rPr>
                <w:rFonts w:asciiTheme="minorEastAsia" w:eastAsiaTheme="minorEastAsia" w:hAnsiTheme="minorEastAsia"/>
                <w:spacing w:val="-4"/>
                <w:sz w:val="24"/>
              </w:rPr>
              <w:t>B</w:t>
            </w:r>
            <w:r w:rsidRPr="0019750A">
              <w:rPr>
                <w:rFonts w:asciiTheme="minorEastAsia" w:eastAsiaTheme="minorEastAsia" w:hAnsiTheme="minorEastAsia" w:hint="eastAsia"/>
                <w:spacing w:val="-4"/>
                <w:sz w:val="24"/>
              </w:rPr>
              <w:t>42利用工作之便收受任何形式的回扣的，扣30分；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43利用工作之便，向服务对象推销药品、保健品、器械等物品谋取私利的扣30分；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44以介绍患者到其他单位检查、治疗和购买药品、医疗器械等为由，从中牟取不正当利益的扣30分；</w:t>
            </w:r>
          </w:p>
          <w:p w:rsidR="00135019" w:rsidRPr="0019750A" w:rsidRDefault="00135019" w:rsidP="00E06C05">
            <w:pPr>
              <w:spacing w:line="480" w:lineRule="auto"/>
              <w:rPr>
                <w:rFonts w:asciiTheme="minorEastAsia" w:eastAsiaTheme="minorEastAsia" w:hAnsiTheme="minorEastAsia"/>
                <w:spacing w:val="-4"/>
                <w:sz w:val="24"/>
              </w:rPr>
            </w:pPr>
            <w:r w:rsidRPr="0019750A">
              <w:rPr>
                <w:rFonts w:asciiTheme="minorEastAsia" w:eastAsiaTheme="minorEastAsia" w:hAnsiTheme="minorEastAsia"/>
                <w:spacing w:val="-4"/>
                <w:sz w:val="24"/>
              </w:rPr>
              <w:t>B</w:t>
            </w:r>
            <w:r w:rsidRPr="0019750A">
              <w:rPr>
                <w:rFonts w:asciiTheme="minorEastAsia" w:eastAsiaTheme="minorEastAsia" w:hAnsiTheme="minorEastAsia" w:hint="eastAsia"/>
                <w:spacing w:val="-4"/>
                <w:sz w:val="24"/>
              </w:rPr>
              <w:t>45为服务对象出具虚假医学证明文件的扣30分；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46参与虚假医疗广告宣传的扣30分；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47隐匿、伪造或擅自销毁医学文书及有关资料的扣30分；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48违规私自外出行医的扣10分。</w:t>
            </w:r>
          </w:p>
        </w:tc>
      </w:tr>
      <w:tr w:rsidR="00135019" w:rsidRPr="0019750A" w:rsidTr="00E06C05">
        <w:trPr>
          <w:trHeight w:val="788"/>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pacing w:val="-4"/>
                <w:sz w:val="24"/>
              </w:rPr>
            </w:pPr>
            <w:r w:rsidRPr="0019750A">
              <w:rPr>
                <w:rFonts w:asciiTheme="minorEastAsia" w:eastAsiaTheme="minorEastAsia" w:hAnsiTheme="minorEastAsia" w:hint="eastAsia"/>
                <w:spacing w:val="-4"/>
                <w:sz w:val="24"/>
              </w:rPr>
              <w:t>坚持廉洁行医，自觉抵制各种形式商业贿赂，严格执行《十不准》规定；</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E06C05">
            <w:pPr>
              <w:spacing w:line="480" w:lineRule="auto"/>
              <w:rPr>
                <w:rFonts w:asciiTheme="minorEastAsia" w:eastAsiaTheme="minorEastAsia" w:hAnsiTheme="minorEastAsia"/>
                <w:sz w:val="24"/>
              </w:rPr>
            </w:pPr>
          </w:p>
        </w:tc>
      </w:tr>
      <w:tr w:rsidR="00135019" w:rsidRPr="0019750A" w:rsidTr="00E06C05">
        <w:trPr>
          <w:trHeight w:val="968"/>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不开具虚假医学证明，不参与虚假医疗广告宣传和药品医疗器械促销，不隐匿、伪造或违反规定涂改、销毁医学文书及有关资料；</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E06C05">
            <w:pPr>
              <w:spacing w:line="480" w:lineRule="auto"/>
              <w:rPr>
                <w:rFonts w:asciiTheme="minorEastAsia" w:eastAsiaTheme="minorEastAsia" w:hAnsiTheme="minorEastAsia"/>
                <w:sz w:val="24"/>
              </w:rPr>
            </w:pPr>
          </w:p>
        </w:tc>
      </w:tr>
      <w:tr w:rsidR="00135019" w:rsidRPr="0019750A" w:rsidTr="00E06C05">
        <w:trPr>
          <w:trHeight w:val="458"/>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不违反规定私自外出行医。</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E06C05">
            <w:pPr>
              <w:spacing w:line="480" w:lineRule="auto"/>
              <w:rPr>
                <w:rFonts w:asciiTheme="minorEastAsia" w:eastAsiaTheme="minorEastAsia" w:hAnsiTheme="minorEastAsia"/>
                <w:sz w:val="24"/>
              </w:rPr>
            </w:pPr>
          </w:p>
        </w:tc>
      </w:tr>
      <w:tr w:rsidR="00135019" w:rsidRPr="0019750A" w:rsidTr="00E06C05">
        <w:trPr>
          <w:trHeight w:val="659"/>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因病施治，规范医疗服务行为</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20分</w:t>
            </w: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 xml:space="preserve">坚持合理检查、合理治疗、合理用药； </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调阅医师处方</w:t>
            </w:r>
          </w:p>
        </w:tc>
        <w:tc>
          <w:tcPr>
            <w:tcW w:w="3780" w:type="dxa"/>
            <w:vMerge w:val="restart"/>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restart"/>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51医务人员有滥检查、滥用药行为的扣20分；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52有开大处方行为的每次扣5分；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53违反医疗服务和药品价格政策，多收、乱收或者私自收取费用，情节严重的，属科室的，科室主要负责人和当事人各扣10分；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54属个人工作失误造成多收的，扣个人5分；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55情节严重的，科室主要负责人和当事人各扣30分。</w:t>
            </w:r>
          </w:p>
        </w:tc>
      </w:tr>
      <w:tr w:rsidR="00135019" w:rsidRPr="0019750A" w:rsidTr="00E06C05">
        <w:trPr>
          <w:trHeight w:val="626"/>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认真落实有关控制医药费用的制度措施；</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E06C05">
            <w:pPr>
              <w:spacing w:line="480" w:lineRule="auto"/>
              <w:rPr>
                <w:rFonts w:asciiTheme="minorEastAsia" w:eastAsiaTheme="minorEastAsia" w:hAnsiTheme="minorEastAsia"/>
                <w:sz w:val="24"/>
              </w:rPr>
            </w:pPr>
          </w:p>
        </w:tc>
      </w:tr>
      <w:tr w:rsidR="00135019" w:rsidRPr="0019750A" w:rsidTr="00E06C05">
        <w:trPr>
          <w:trHeight w:val="565"/>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严格执行医疗服务和药品价格</w:t>
            </w:r>
            <w:r w:rsidRPr="0019750A">
              <w:rPr>
                <w:rFonts w:asciiTheme="minorEastAsia" w:eastAsiaTheme="minorEastAsia" w:hAnsiTheme="minorEastAsia" w:hint="eastAsia"/>
                <w:sz w:val="24"/>
              </w:rPr>
              <w:lastRenderedPageBreak/>
              <w:t>政策，不多收、乱收和私自收取费用。</w:t>
            </w: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E06C05">
            <w:pPr>
              <w:spacing w:line="480" w:lineRule="auto"/>
              <w:rPr>
                <w:rFonts w:asciiTheme="minorEastAsia" w:eastAsiaTheme="minorEastAsia" w:hAnsiTheme="minorEastAsia"/>
                <w:sz w:val="24"/>
              </w:rPr>
            </w:pPr>
          </w:p>
        </w:tc>
      </w:tr>
      <w:tr w:rsidR="00135019" w:rsidRPr="0019750A" w:rsidTr="00E06C05">
        <w:trPr>
          <w:trHeight w:val="984"/>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顾全大局，团结协作，和谐共事</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10分</w:t>
            </w:r>
          </w:p>
        </w:tc>
        <w:tc>
          <w:tcPr>
            <w:tcW w:w="3420" w:type="dxa"/>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服从指挥、调配，积极参加上级安排的指令性医疗任务和社会公益性的扶贫、义诊、助残、支农、援外等医疗活动；</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1.查医院相关记录</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2.调查</w:t>
            </w:r>
          </w:p>
        </w:tc>
        <w:tc>
          <w:tcPr>
            <w:tcW w:w="3780" w:type="dxa"/>
            <w:vMerge w:val="restart"/>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61参加“万名医师支援农村卫生工程”、“社区牵手行动”等卫生扶贫项目，加5分；</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62收到行政部门表彰的加10分。</w:t>
            </w:r>
          </w:p>
        </w:tc>
        <w:tc>
          <w:tcPr>
            <w:tcW w:w="4680" w:type="dxa"/>
            <w:vMerge w:val="restart"/>
            <w:vAlign w:val="center"/>
          </w:tcPr>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61无正当理由不参加社会公益活动扣10分；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62造成严重后果的扣20分；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63故意捏造或歪曲事实，诬告陷害他人，损害单位及他人名誉的扣20分；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64科室之间或同事间闹不团结，工作受到严重影响的扣科室当事人10分；</w:t>
            </w:r>
          </w:p>
          <w:p w:rsidR="00135019" w:rsidRPr="0019750A" w:rsidRDefault="00135019" w:rsidP="00E06C05">
            <w:pPr>
              <w:spacing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65造成严重影响的扣20分。</w:t>
            </w:r>
          </w:p>
        </w:tc>
      </w:tr>
      <w:tr w:rsidR="00135019" w:rsidRPr="0019750A" w:rsidTr="00E06C05">
        <w:trPr>
          <w:trHeight w:val="771"/>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p>
        </w:tc>
        <w:tc>
          <w:tcPr>
            <w:tcW w:w="3420" w:type="dxa"/>
            <w:vAlign w:val="center"/>
          </w:tcPr>
          <w:p w:rsidR="00135019" w:rsidRPr="0019750A" w:rsidRDefault="00135019" w:rsidP="00E06C05">
            <w:pPr>
              <w:spacing w:line="480" w:lineRule="auto"/>
              <w:rPr>
                <w:rFonts w:asciiTheme="minorEastAsia" w:eastAsiaTheme="minorEastAsia" w:hAnsiTheme="minorEastAsia"/>
                <w:spacing w:val="-2"/>
                <w:sz w:val="24"/>
              </w:rPr>
            </w:pPr>
            <w:r w:rsidRPr="0019750A">
              <w:rPr>
                <w:rFonts w:asciiTheme="minorEastAsia" w:eastAsiaTheme="minorEastAsia" w:hAnsiTheme="minorEastAsia" w:hint="eastAsia"/>
                <w:spacing w:val="-2"/>
                <w:sz w:val="24"/>
              </w:rPr>
              <w:t>团结同志，互相尊重，互相学习，互相帮助，互相勉励，互相配合，取长补短，共同进取。无闹纠纷现象。</w:t>
            </w:r>
          </w:p>
        </w:tc>
        <w:tc>
          <w:tcPr>
            <w:tcW w:w="1080" w:type="dxa"/>
            <w:vMerge/>
            <w:vAlign w:val="center"/>
          </w:tcPr>
          <w:p w:rsidR="00135019" w:rsidRPr="0019750A" w:rsidRDefault="00135019" w:rsidP="00953325">
            <w:pPr>
              <w:numPr>
                <w:ilvl w:val="0"/>
                <w:numId w:val="3"/>
              </w:numPr>
              <w:spacing w:beforeLines="30" w:afterLines="30" w:line="480" w:lineRule="auto"/>
              <w:rPr>
                <w:rFonts w:asciiTheme="minorEastAsia" w:eastAsiaTheme="minorEastAsia" w:hAnsiTheme="minorEastAsia"/>
                <w:sz w:val="24"/>
              </w:rPr>
            </w:pPr>
          </w:p>
        </w:tc>
        <w:tc>
          <w:tcPr>
            <w:tcW w:w="3780" w:type="dxa"/>
            <w:vMerge/>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tcPr>
          <w:p w:rsidR="00135019" w:rsidRPr="0019750A" w:rsidRDefault="00135019" w:rsidP="00953325">
            <w:pPr>
              <w:spacing w:beforeLines="20" w:afterLines="20" w:line="480" w:lineRule="auto"/>
              <w:rPr>
                <w:rFonts w:asciiTheme="minorEastAsia" w:eastAsiaTheme="minorEastAsia" w:hAnsiTheme="minorEastAsia"/>
                <w:sz w:val="24"/>
              </w:rPr>
            </w:pPr>
          </w:p>
        </w:tc>
      </w:tr>
      <w:tr w:rsidR="00135019" w:rsidRPr="0019750A" w:rsidTr="00E06C05">
        <w:trPr>
          <w:trHeight w:val="638"/>
        </w:trPr>
        <w:tc>
          <w:tcPr>
            <w:tcW w:w="126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严谨求实实，努力提高专业</w:t>
            </w:r>
            <w:r w:rsidRPr="0019750A">
              <w:rPr>
                <w:rFonts w:asciiTheme="minorEastAsia" w:eastAsiaTheme="minorEastAsia" w:hAnsiTheme="minorEastAsia" w:hint="eastAsia"/>
                <w:sz w:val="24"/>
              </w:rPr>
              <w:lastRenderedPageBreak/>
              <w:t>技术水平</w:t>
            </w:r>
          </w:p>
        </w:tc>
        <w:tc>
          <w:tcPr>
            <w:tcW w:w="1080" w:type="dxa"/>
            <w:vMerge w:val="restart"/>
            <w:vAlign w:val="center"/>
          </w:tcPr>
          <w:p w:rsidR="00135019" w:rsidRPr="0019750A" w:rsidRDefault="00135019" w:rsidP="00953325">
            <w:pPr>
              <w:spacing w:beforeLines="30" w:afterLines="30"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lastRenderedPageBreak/>
              <w:t>10分</w:t>
            </w: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积极参加在职培训，刻苦钻研业务技术，精益求精，努力学习新知识、新技术，提高专业</w:t>
            </w:r>
            <w:r w:rsidRPr="0019750A">
              <w:rPr>
                <w:rFonts w:asciiTheme="minorEastAsia" w:eastAsiaTheme="minorEastAsia" w:hAnsiTheme="minorEastAsia" w:hint="eastAsia"/>
                <w:sz w:val="24"/>
              </w:rPr>
              <w:lastRenderedPageBreak/>
              <w:t>技术水平；</w:t>
            </w:r>
          </w:p>
        </w:tc>
        <w:tc>
          <w:tcPr>
            <w:tcW w:w="1080" w:type="dxa"/>
            <w:vMerge w:val="restart"/>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1.查医院相关</w:t>
            </w:r>
            <w:r w:rsidRPr="0019750A">
              <w:rPr>
                <w:rFonts w:asciiTheme="minorEastAsia" w:eastAsiaTheme="minorEastAsia" w:hAnsiTheme="minorEastAsia" w:hint="eastAsia"/>
                <w:sz w:val="24"/>
              </w:rPr>
              <w:lastRenderedPageBreak/>
              <w:t>记录</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2.查医疗纠纷事故登记表</w:t>
            </w:r>
          </w:p>
        </w:tc>
        <w:tc>
          <w:tcPr>
            <w:tcW w:w="3780" w:type="dxa"/>
            <w:vMerge w:val="restart"/>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A</w:t>
            </w:r>
            <w:r w:rsidRPr="0019750A">
              <w:rPr>
                <w:rFonts w:asciiTheme="minorEastAsia" w:eastAsiaTheme="minorEastAsia" w:hAnsiTheme="minorEastAsia" w:hint="eastAsia"/>
                <w:sz w:val="24"/>
              </w:rPr>
              <w:t>71有发明创新或开展新项目、新技术获行政部门表彰的，加5分；属于集体发明创新的，取前3名者</w:t>
            </w:r>
            <w:r w:rsidRPr="0019750A">
              <w:rPr>
                <w:rFonts w:asciiTheme="minorEastAsia" w:eastAsiaTheme="minorEastAsia" w:hAnsiTheme="minorEastAsia" w:hint="eastAsia"/>
                <w:sz w:val="24"/>
              </w:rPr>
              <w:lastRenderedPageBreak/>
              <w:t>加分；</w:t>
            </w:r>
          </w:p>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sz w:val="24"/>
              </w:rPr>
              <w:t>A</w:t>
            </w:r>
            <w:r w:rsidRPr="0019750A">
              <w:rPr>
                <w:rFonts w:asciiTheme="minorEastAsia" w:eastAsiaTheme="minorEastAsia" w:hAnsiTheme="minorEastAsia" w:hint="eastAsia"/>
                <w:sz w:val="24"/>
              </w:rPr>
              <w:t>72在工作中责任心强、认真细致，及时发现、指出他人的工作差错，从而避免出现医疗差错或责任事故的加5分。</w:t>
            </w:r>
          </w:p>
        </w:tc>
        <w:tc>
          <w:tcPr>
            <w:tcW w:w="4680" w:type="dxa"/>
            <w:vMerge w:val="restart"/>
          </w:tcPr>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71工作中出现一般差错、未造成不良影响的扣3分；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lastRenderedPageBreak/>
              <w:t>B</w:t>
            </w:r>
            <w:r w:rsidRPr="0019750A">
              <w:rPr>
                <w:rFonts w:asciiTheme="minorEastAsia" w:eastAsiaTheme="minorEastAsia" w:hAnsiTheme="minorEastAsia" w:hint="eastAsia"/>
                <w:sz w:val="24"/>
              </w:rPr>
              <w:t>72发生较大差错、造成不良影响的扣15分；</w:t>
            </w:r>
          </w:p>
          <w:p w:rsidR="00135019" w:rsidRPr="0019750A" w:rsidRDefault="00135019" w:rsidP="00953325">
            <w:pPr>
              <w:spacing w:beforeLines="20" w:afterLines="20" w:line="480" w:lineRule="auto"/>
              <w:rPr>
                <w:rFonts w:asciiTheme="minorEastAsia" w:eastAsiaTheme="minorEastAsia" w:hAnsiTheme="minorEastAsia"/>
                <w:sz w:val="24"/>
              </w:rPr>
            </w:pPr>
            <w:r w:rsidRPr="0019750A">
              <w:rPr>
                <w:rFonts w:asciiTheme="minorEastAsia" w:eastAsiaTheme="minorEastAsia" w:hAnsiTheme="minorEastAsia"/>
                <w:sz w:val="24"/>
              </w:rPr>
              <w:t>B</w:t>
            </w:r>
            <w:r w:rsidRPr="0019750A">
              <w:rPr>
                <w:rFonts w:asciiTheme="minorEastAsia" w:eastAsiaTheme="minorEastAsia" w:hAnsiTheme="minorEastAsia" w:hint="eastAsia"/>
                <w:sz w:val="24"/>
              </w:rPr>
              <w:t>73发生医疗事故负有完全或主要责任的扣30分。</w:t>
            </w:r>
          </w:p>
        </w:tc>
      </w:tr>
      <w:tr w:rsidR="00135019" w:rsidRPr="0019750A" w:rsidTr="00E06C05">
        <w:trPr>
          <w:trHeight w:val="663"/>
        </w:trPr>
        <w:tc>
          <w:tcPr>
            <w:tcW w:w="126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10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3420" w:type="dxa"/>
            <w:vAlign w:val="center"/>
          </w:tcPr>
          <w:p w:rsidR="00135019" w:rsidRPr="0019750A" w:rsidRDefault="00135019" w:rsidP="00953325">
            <w:pPr>
              <w:spacing w:beforeLines="30" w:afterLines="30"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增强责任意识，防范医疗差错、医疗事故的发生。</w:t>
            </w:r>
          </w:p>
        </w:tc>
        <w:tc>
          <w:tcPr>
            <w:tcW w:w="1080" w:type="dxa"/>
            <w:vMerge/>
            <w:vAlign w:val="center"/>
          </w:tcPr>
          <w:p w:rsidR="00135019" w:rsidRPr="0019750A" w:rsidRDefault="00135019" w:rsidP="00953325">
            <w:pPr>
              <w:numPr>
                <w:ilvl w:val="0"/>
                <w:numId w:val="4"/>
              </w:numPr>
              <w:spacing w:beforeLines="30" w:afterLines="30" w:line="480" w:lineRule="auto"/>
              <w:rPr>
                <w:rFonts w:asciiTheme="minorEastAsia" w:eastAsiaTheme="minorEastAsia" w:hAnsiTheme="minorEastAsia"/>
                <w:sz w:val="24"/>
              </w:rPr>
            </w:pPr>
          </w:p>
        </w:tc>
        <w:tc>
          <w:tcPr>
            <w:tcW w:w="37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c>
          <w:tcPr>
            <w:tcW w:w="4680" w:type="dxa"/>
            <w:vMerge/>
            <w:vAlign w:val="center"/>
          </w:tcPr>
          <w:p w:rsidR="00135019" w:rsidRPr="0019750A" w:rsidRDefault="00135019" w:rsidP="00953325">
            <w:pPr>
              <w:spacing w:beforeLines="30" w:afterLines="30" w:line="480" w:lineRule="auto"/>
              <w:rPr>
                <w:rFonts w:asciiTheme="minorEastAsia" w:eastAsiaTheme="minorEastAsia" w:hAnsiTheme="minorEastAsia"/>
                <w:sz w:val="24"/>
              </w:rPr>
            </w:pPr>
          </w:p>
        </w:tc>
      </w:tr>
    </w:tbl>
    <w:p w:rsidR="00135019" w:rsidRPr="0019750A" w:rsidRDefault="00135019" w:rsidP="00135019">
      <w:pPr>
        <w:spacing w:line="480" w:lineRule="auto"/>
        <w:rPr>
          <w:rFonts w:asciiTheme="minorEastAsia" w:eastAsiaTheme="minorEastAsia" w:hAnsiTheme="minorEastAsia"/>
          <w:sz w:val="24"/>
        </w:rPr>
      </w:pPr>
    </w:p>
    <w:p w:rsidR="00135019" w:rsidRPr="0019750A" w:rsidRDefault="00135019" w:rsidP="00135019">
      <w:pPr>
        <w:spacing w:line="480" w:lineRule="auto"/>
        <w:rPr>
          <w:rFonts w:asciiTheme="minorEastAsia" w:eastAsiaTheme="minorEastAsia" w:hAnsiTheme="minorEastAsia"/>
          <w:color w:val="000000"/>
          <w:sz w:val="24"/>
        </w:rPr>
        <w:sectPr w:rsidR="00135019" w:rsidRPr="0019750A" w:rsidSect="00B4161D">
          <w:pgSz w:w="16838" w:h="11906" w:orient="landscape"/>
          <w:pgMar w:top="1134" w:right="1361" w:bottom="1134" w:left="1077" w:header="851" w:footer="992" w:gutter="0"/>
          <w:pgNumType w:fmt="numberInDash"/>
          <w:cols w:space="425"/>
          <w:docGrid w:type="lines" w:linePitch="312"/>
        </w:sectPr>
      </w:pPr>
    </w:p>
    <w:p w:rsidR="00135019" w:rsidRPr="0019750A" w:rsidRDefault="00135019" w:rsidP="00135019">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lastRenderedPageBreak/>
        <w:t>附件5：</w:t>
      </w:r>
    </w:p>
    <w:p w:rsidR="00135019" w:rsidRPr="0019750A" w:rsidRDefault="00135019" w:rsidP="00135019">
      <w:pPr>
        <w:spacing w:line="480" w:lineRule="auto"/>
        <w:jc w:val="center"/>
        <w:rPr>
          <w:rFonts w:asciiTheme="minorEastAsia" w:eastAsiaTheme="minorEastAsia" w:hAnsiTheme="minorEastAsia"/>
          <w:b/>
          <w:sz w:val="24"/>
        </w:rPr>
      </w:pPr>
      <w:r w:rsidRPr="0019750A">
        <w:rPr>
          <w:rFonts w:asciiTheme="minorEastAsia" w:eastAsiaTheme="minorEastAsia" w:hAnsiTheme="minorEastAsia" w:hint="eastAsia"/>
          <w:b/>
          <w:sz w:val="24"/>
        </w:rPr>
        <w:t>医德考评优秀人员比例划分表</w:t>
      </w:r>
    </w:p>
    <w:p w:rsidR="00135019" w:rsidRPr="0019750A" w:rsidRDefault="00135019" w:rsidP="00135019">
      <w:pPr>
        <w:snapToGrid w:val="0"/>
        <w:spacing w:line="480" w:lineRule="auto"/>
        <w:jc w:val="center"/>
        <w:rPr>
          <w:rFonts w:asciiTheme="minorEastAsia" w:eastAsiaTheme="minorEastAsia" w:hAnsiTheme="minorEastAsia"/>
          <w:b/>
          <w:sz w:val="24"/>
        </w:rPr>
      </w:pPr>
    </w:p>
    <w:tbl>
      <w:tblPr>
        <w:tblStyle w:val="a3"/>
        <w:tblW w:w="0" w:type="auto"/>
        <w:tblLook w:val="01E0"/>
      </w:tblPr>
      <w:tblGrid>
        <w:gridCol w:w="2800"/>
        <w:gridCol w:w="2801"/>
        <w:gridCol w:w="2801"/>
      </w:tblGrid>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党支部名称</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所属科室人数</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优秀名额</w:t>
            </w:r>
          </w:p>
        </w:tc>
      </w:tr>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第一党支部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88人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13</w:t>
            </w:r>
          </w:p>
        </w:tc>
      </w:tr>
      <w:tr w:rsidR="00135019" w:rsidRPr="0019750A" w:rsidTr="00E06C05">
        <w:trPr>
          <w:trHeight w:val="873"/>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第二党支部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68人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10</w:t>
            </w:r>
          </w:p>
        </w:tc>
      </w:tr>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第三党支部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52人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8</w:t>
            </w:r>
          </w:p>
        </w:tc>
      </w:tr>
      <w:tr w:rsidR="00135019" w:rsidRPr="0019750A" w:rsidTr="00E06C05">
        <w:trPr>
          <w:trHeight w:val="873"/>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第四党支部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46人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7</w:t>
            </w:r>
          </w:p>
        </w:tc>
      </w:tr>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第五党支部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60人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9</w:t>
            </w:r>
          </w:p>
        </w:tc>
      </w:tr>
      <w:tr w:rsidR="00135019" w:rsidRPr="0019750A" w:rsidTr="00E06C05">
        <w:trPr>
          <w:trHeight w:val="873"/>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第六党支部</w:t>
            </w:r>
          </w:p>
        </w:tc>
        <w:tc>
          <w:tcPr>
            <w:tcW w:w="2801" w:type="dxa"/>
            <w:vAlign w:val="center"/>
          </w:tcPr>
          <w:p w:rsidR="00135019" w:rsidRPr="0019750A" w:rsidRDefault="00953325" w:rsidP="00E06C0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71</w:t>
            </w:r>
            <w:r w:rsidR="00135019" w:rsidRPr="0019750A">
              <w:rPr>
                <w:rFonts w:asciiTheme="minorEastAsia" w:eastAsiaTheme="minorEastAsia" w:hAnsiTheme="minorEastAsia" w:hint="eastAsia"/>
                <w:sz w:val="24"/>
              </w:rPr>
              <w:t>人</w:t>
            </w:r>
          </w:p>
        </w:tc>
        <w:tc>
          <w:tcPr>
            <w:tcW w:w="2801" w:type="dxa"/>
            <w:vAlign w:val="center"/>
          </w:tcPr>
          <w:p w:rsidR="00135019" w:rsidRPr="0019750A" w:rsidRDefault="00953325" w:rsidP="00E06C0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11</w:t>
            </w:r>
          </w:p>
        </w:tc>
      </w:tr>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第七党支部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56人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8</w:t>
            </w:r>
          </w:p>
        </w:tc>
      </w:tr>
      <w:tr w:rsidR="00135019" w:rsidRPr="0019750A" w:rsidTr="00E06C05">
        <w:trPr>
          <w:trHeight w:val="873"/>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第八党支部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50人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8</w:t>
            </w:r>
          </w:p>
        </w:tc>
      </w:tr>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第九党支部</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79人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12</w:t>
            </w:r>
          </w:p>
        </w:tc>
      </w:tr>
      <w:tr w:rsidR="00135019" w:rsidRPr="0019750A" w:rsidTr="00E06C05">
        <w:trPr>
          <w:trHeight w:val="831"/>
        </w:trPr>
        <w:tc>
          <w:tcPr>
            <w:tcW w:w="2800"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合   计</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5</w:t>
            </w:r>
            <w:r w:rsidR="00953325">
              <w:rPr>
                <w:rFonts w:asciiTheme="minorEastAsia" w:eastAsiaTheme="minorEastAsia" w:hAnsiTheme="minorEastAsia" w:hint="eastAsia"/>
                <w:sz w:val="24"/>
              </w:rPr>
              <w:t>70</w:t>
            </w:r>
            <w:r w:rsidRPr="0019750A">
              <w:rPr>
                <w:rFonts w:asciiTheme="minorEastAsia" w:eastAsiaTheme="minorEastAsia" w:hAnsiTheme="minorEastAsia" w:hint="eastAsia"/>
                <w:sz w:val="24"/>
              </w:rPr>
              <w:t>人</w:t>
            </w:r>
          </w:p>
        </w:tc>
        <w:tc>
          <w:tcPr>
            <w:tcW w:w="2801" w:type="dxa"/>
            <w:vAlign w:val="center"/>
          </w:tcPr>
          <w:p w:rsidR="00135019" w:rsidRPr="0019750A" w:rsidRDefault="00135019" w:rsidP="00E06C05">
            <w:pPr>
              <w:spacing w:line="480" w:lineRule="auto"/>
              <w:jc w:val="center"/>
              <w:rPr>
                <w:rFonts w:asciiTheme="minorEastAsia" w:eastAsiaTheme="minorEastAsia" w:hAnsiTheme="minorEastAsia"/>
                <w:sz w:val="24"/>
              </w:rPr>
            </w:pPr>
            <w:r w:rsidRPr="0019750A">
              <w:rPr>
                <w:rFonts w:asciiTheme="minorEastAsia" w:eastAsiaTheme="minorEastAsia" w:hAnsiTheme="minorEastAsia" w:hint="eastAsia"/>
                <w:sz w:val="24"/>
              </w:rPr>
              <w:t>8</w:t>
            </w:r>
            <w:r w:rsidR="00953325">
              <w:rPr>
                <w:rFonts w:asciiTheme="minorEastAsia" w:eastAsiaTheme="minorEastAsia" w:hAnsiTheme="minorEastAsia" w:hint="eastAsia"/>
                <w:sz w:val="24"/>
              </w:rPr>
              <w:t>6</w:t>
            </w:r>
          </w:p>
        </w:tc>
      </w:tr>
    </w:tbl>
    <w:p w:rsidR="00135019" w:rsidRPr="0019750A" w:rsidRDefault="00135019" w:rsidP="00135019">
      <w:pPr>
        <w:snapToGrid w:val="0"/>
        <w:spacing w:line="480" w:lineRule="auto"/>
        <w:rPr>
          <w:rFonts w:asciiTheme="minorEastAsia" w:eastAsiaTheme="minorEastAsia" w:hAnsiTheme="minorEastAsia"/>
          <w:sz w:val="24"/>
        </w:rPr>
      </w:pPr>
    </w:p>
    <w:p w:rsidR="00135019" w:rsidRPr="0019750A" w:rsidRDefault="00135019" w:rsidP="00135019">
      <w:pPr>
        <w:spacing w:line="480" w:lineRule="auto"/>
        <w:rPr>
          <w:rFonts w:asciiTheme="minorEastAsia" w:eastAsiaTheme="minorEastAsia" w:hAnsiTheme="minorEastAsia"/>
          <w:sz w:val="24"/>
        </w:rPr>
      </w:pPr>
      <w:r w:rsidRPr="0019750A">
        <w:rPr>
          <w:rFonts w:asciiTheme="minorEastAsia" w:eastAsiaTheme="minorEastAsia" w:hAnsiTheme="minorEastAsia" w:hint="eastAsia"/>
          <w:sz w:val="24"/>
        </w:rPr>
        <w:t>备注：以2014年12月考勤表人数为准。</w:t>
      </w:r>
    </w:p>
    <w:p w:rsidR="00135019" w:rsidRPr="0019750A" w:rsidRDefault="00135019" w:rsidP="00135019">
      <w:pPr>
        <w:spacing w:line="480" w:lineRule="auto"/>
        <w:rPr>
          <w:rFonts w:asciiTheme="minorEastAsia" w:eastAsiaTheme="minorEastAsia" w:hAnsiTheme="minorEastAsia"/>
          <w:color w:val="000000"/>
          <w:sz w:val="24"/>
        </w:rPr>
      </w:pPr>
    </w:p>
    <w:p w:rsidR="00DE27A7" w:rsidRPr="00135019" w:rsidRDefault="00DE27A7"/>
    <w:sectPr w:rsidR="00DE27A7" w:rsidRPr="00135019" w:rsidSect="0057015A">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96" w:rsidRDefault="00E26896" w:rsidP="000B470C">
      <w:r>
        <w:separator/>
      </w:r>
    </w:p>
  </w:endnote>
  <w:endnote w:type="continuationSeparator" w:id="1">
    <w:p w:rsidR="00E26896" w:rsidRDefault="00E26896" w:rsidP="000B4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5A" w:rsidRDefault="000B470C" w:rsidP="00F142F5">
    <w:pPr>
      <w:pStyle w:val="a4"/>
      <w:framePr w:wrap="around" w:vAnchor="text" w:hAnchor="margin" w:xAlign="outside" w:y="1"/>
      <w:rPr>
        <w:rStyle w:val="a5"/>
      </w:rPr>
    </w:pPr>
    <w:r>
      <w:rPr>
        <w:rStyle w:val="a5"/>
      </w:rPr>
      <w:fldChar w:fldCharType="begin"/>
    </w:r>
    <w:r w:rsidR="00DE27A7">
      <w:rPr>
        <w:rStyle w:val="a5"/>
      </w:rPr>
      <w:instrText xml:space="preserve">PAGE  </w:instrText>
    </w:r>
    <w:r>
      <w:rPr>
        <w:rStyle w:val="a5"/>
      </w:rPr>
      <w:fldChar w:fldCharType="end"/>
    </w:r>
  </w:p>
  <w:p w:rsidR="0057015A" w:rsidRDefault="00E26896" w:rsidP="003D551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5A" w:rsidRDefault="000B470C" w:rsidP="00F142F5">
    <w:pPr>
      <w:pStyle w:val="a4"/>
      <w:framePr w:wrap="around" w:vAnchor="text" w:hAnchor="margin" w:xAlign="outside" w:y="1"/>
      <w:rPr>
        <w:rStyle w:val="a5"/>
      </w:rPr>
    </w:pPr>
    <w:r>
      <w:rPr>
        <w:rStyle w:val="a5"/>
      </w:rPr>
      <w:fldChar w:fldCharType="begin"/>
    </w:r>
    <w:r w:rsidR="00DE27A7">
      <w:rPr>
        <w:rStyle w:val="a5"/>
      </w:rPr>
      <w:instrText xml:space="preserve">PAGE  </w:instrText>
    </w:r>
    <w:r>
      <w:rPr>
        <w:rStyle w:val="a5"/>
      </w:rPr>
      <w:fldChar w:fldCharType="separate"/>
    </w:r>
    <w:r w:rsidR="00953325">
      <w:rPr>
        <w:rStyle w:val="a5"/>
        <w:noProof/>
      </w:rPr>
      <w:t>- 22 -</w:t>
    </w:r>
    <w:r>
      <w:rPr>
        <w:rStyle w:val="a5"/>
      </w:rPr>
      <w:fldChar w:fldCharType="end"/>
    </w:r>
  </w:p>
  <w:p w:rsidR="0057015A" w:rsidRDefault="00E26896" w:rsidP="003D551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96" w:rsidRDefault="00E26896" w:rsidP="000B470C">
      <w:r>
        <w:separator/>
      </w:r>
    </w:p>
  </w:footnote>
  <w:footnote w:type="continuationSeparator" w:id="1">
    <w:p w:rsidR="00E26896" w:rsidRDefault="00E26896" w:rsidP="000B47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79BC"/>
    <w:multiLevelType w:val="hybridMultilevel"/>
    <w:tmpl w:val="0F044D34"/>
    <w:lvl w:ilvl="0" w:tplc="237488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ED96839"/>
    <w:multiLevelType w:val="hybridMultilevel"/>
    <w:tmpl w:val="D19E5BDC"/>
    <w:lvl w:ilvl="0" w:tplc="B614C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B31013E"/>
    <w:multiLevelType w:val="hybridMultilevel"/>
    <w:tmpl w:val="51EACD96"/>
    <w:lvl w:ilvl="0" w:tplc="5DFE3B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DFF7684"/>
    <w:multiLevelType w:val="hybridMultilevel"/>
    <w:tmpl w:val="DC28904C"/>
    <w:lvl w:ilvl="0" w:tplc="FFC851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019"/>
    <w:rsid w:val="000B470C"/>
    <w:rsid w:val="00135019"/>
    <w:rsid w:val="00953325"/>
    <w:rsid w:val="00DE27A7"/>
    <w:rsid w:val="00E26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50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135019"/>
    <w:pPr>
      <w:tabs>
        <w:tab w:val="center" w:pos="4153"/>
        <w:tab w:val="right" w:pos="8306"/>
      </w:tabs>
      <w:snapToGrid w:val="0"/>
      <w:jc w:val="left"/>
    </w:pPr>
    <w:rPr>
      <w:sz w:val="18"/>
      <w:szCs w:val="18"/>
    </w:rPr>
  </w:style>
  <w:style w:type="character" w:customStyle="1" w:styleId="Char">
    <w:name w:val="页脚 Char"/>
    <w:basedOn w:val="a0"/>
    <w:link w:val="a4"/>
    <w:rsid w:val="00135019"/>
    <w:rPr>
      <w:rFonts w:ascii="Times New Roman" w:eastAsia="宋体" w:hAnsi="Times New Roman" w:cs="Times New Roman"/>
      <w:sz w:val="18"/>
      <w:szCs w:val="18"/>
    </w:rPr>
  </w:style>
  <w:style w:type="character" w:styleId="a5">
    <w:name w:val="page number"/>
    <w:basedOn w:val="a0"/>
    <w:rsid w:val="001350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1361</Words>
  <Characters>7764</Characters>
  <Application>Microsoft Office Word</Application>
  <DocSecurity>0</DocSecurity>
  <Lines>64</Lines>
  <Paragraphs>18</Paragraphs>
  <ScaleCrop>false</ScaleCrop>
  <Company>www.upanboot.com</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2015-01-22T03:13:00Z</dcterms:created>
  <dcterms:modified xsi:type="dcterms:W3CDTF">2015-01-23T03:23:00Z</dcterms:modified>
</cp:coreProperties>
</file>