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="100" w:beforeAutospacing="0" w:after="100" w:afterAutospacing="0" w:line="560" w:lineRule="exact"/>
        <w:jc w:val="left"/>
        <w:textAlignment w:val="auto"/>
        <w:rPr>
          <w:rFonts w:hint="eastAsia" w:cs="Arial" w:asciiTheme="minorEastAsia" w:hAnsi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Arial" w:asciiTheme="minorEastAsia" w:hAnsiTheme="minorEastAsia"/>
          <w:color w:val="000000"/>
          <w:kern w:val="0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2020年度卫生专业技术资格考试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考务工作计划表</w:t>
      </w:r>
    </w:p>
    <w:tbl>
      <w:tblPr>
        <w:tblStyle w:val="3"/>
        <w:tblW w:w="9386" w:type="dxa"/>
        <w:jc w:val="center"/>
        <w:tblInd w:w="1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1"/>
        <w:gridCol w:w="4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</w:rPr>
              <w:t>工 作 内 容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</w:rPr>
              <w:t>工 作 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网上报名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6月16-30日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考点资格审核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6月16日-7月2日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军队考生报名数据交接及上传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7月2-8日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登记、审核考生报考专业和科目修改情况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7月8日前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考生网上缴费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7月19日前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考点编排考场试室、安排考生座位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7月24日前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考区审核各考点考场安排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7月30日前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考点完成应急预案的制定，并上报正式文件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7月24日前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考点接卷信息、考办设置上报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4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考点下载《考生签到表》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8月25日开放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4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准考证网上打印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9月4-27日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考点打印军队考生准考证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9月4-10日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4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考试物品交接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9月4-11日（纸笔考试）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9月11-18日（人机对话考试）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4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考试实施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9月12、13日（纸笔考试）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19、20、26、27日（人机对话考试）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违纪违规人员信息录入功能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9月28日开放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487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考点上报数据修正信息</w:t>
            </w:r>
          </w:p>
        </w:tc>
        <w:tc>
          <w:tcPr>
            <w:tcW w:w="451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考点进行违纪违规信息录入并上报正式文件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4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网上成绩发布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考后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两个月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422D7"/>
    <w:rsid w:val="6BD4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2020-06-08T08:38:00Z</dcterms:created>
  <dc:creator>张卓然</dc:creator>
  <cp:lastModifiedBy>张卓然</cp:lastModifiedBy>
  <dcterms:modified xsi:type="dcterms:W3CDTF">2020-06-08T08:39:20Z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