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634" w:rsidRPr="003060A0" w:rsidRDefault="00E32634" w:rsidP="003060A0">
      <w:pPr>
        <w:widowControl/>
        <w:spacing w:line="480" w:lineRule="auto"/>
        <w:jc w:val="center"/>
        <w:outlineLvl w:val="0"/>
        <w:rPr>
          <w:rFonts w:asciiTheme="minorEastAsia" w:hAnsiTheme="minorEastAsia" w:cs="宋体"/>
          <w:b/>
          <w:bCs/>
          <w:color w:val="333333"/>
          <w:kern w:val="36"/>
          <w:sz w:val="24"/>
          <w:szCs w:val="24"/>
        </w:rPr>
      </w:pPr>
      <w:r w:rsidRPr="003060A0">
        <w:rPr>
          <w:rFonts w:asciiTheme="minorEastAsia" w:hAnsiTheme="minorEastAsia" w:cs="宋体" w:hint="eastAsia"/>
          <w:b/>
          <w:bCs/>
          <w:color w:val="333333"/>
          <w:kern w:val="36"/>
          <w:sz w:val="24"/>
          <w:szCs w:val="24"/>
        </w:rPr>
        <w:t>教育部人文社会科学研究项目管理办法</w:t>
      </w:r>
    </w:p>
    <w:p w:rsidR="00E32634" w:rsidRPr="003060A0" w:rsidRDefault="00E32634" w:rsidP="003060A0">
      <w:pPr>
        <w:widowControl/>
        <w:spacing w:line="480" w:lineRule="auto"/>
        <w:jc w:val="left"/>
        <w:rPr>
          <w:rFonts w:asciiTheme="minorEastAsia" w:hAnsiTheme="minorEastAsia" w:cs="Arial"/>
          <w:color w:val="000000"/>
          <w:kern w:val="0"/>
          <w:sz w:val="24"/>
          <w:szCs w:val="24"/>
        </w:rPr>
      </w:pPr>
    </w:p>
    <w:p w:rsidR="00E32634" w:rsidRPr="003060A0" w:rsidRDefault="00E32634" w:rsidP="003060A0">
      <w:pPr>
        <w:widowControl/>
        <w:spacing w:line="480" w:lineRule="auto"/>
        <w:jc w:val="center"/>
        <w:rPr>
          <w:rFonts w:asciiTheme="minorEastAsia" w:hAnsiTheme="minorEastAsia" w:cs="Arial"/>
          <w:b/>
          <w:color w:val="000000"/>
          <w:kern w:val="0"/>
          <w:sz w:val="24"/>
          <w:szCs w:val="24"/>
        </w:rPr>
      </w:pPr>
      <w:r w:rsidRPr="003060A0">
        <w:rPr>
          <w:rFonts w:asciiTheme="minorEastAsia" w:hAnsiTheme="minorEastAsia" w:cs="Arial" w:hint="eastAsia"/>
          <w:b/>
          <w:color w:val="000000"/>
          <w:kern w:val="0"/>
          <w:sz w:val="24"/>
          <w:szCs w:val="24"/>
        </w:rPr>
        <w:t>第一章  总  则</w:t>
      </w:r>
    </w:p>
    <w:p w:rsidR="006D2D1B" w:rsidRDefault="00E32634" w:rsidP="003060A0">
      <w:pPr>
        <w:widowControl/>
        <w:spacing w:line="480" w:lineRule="auto"/>
        <w:ind w:firstLineChars="250" w:firstLine="60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第一条   为深入贯彻《中共中央关于进一步繁荣发展哲学社会科学的意见》，推进高等学校人文社会科学事业的发展，加强和改进教育部人文社会科学研究项目（简称教育部社科项目）管理，提高项目研究质量，制定本办法。</w:t>
      </w:r>
    </w:p>
    <w:p w:rsidR="006D2D1B" w:rsidRDefault="00E32634" w:rsidP="003060A0">
      <w:pPr>
        <w:widowControl/>
        <w:spacing w:line="480" w:lineRule="auto"/>
        <w:ind w:firstLineChars="250" w:firstLine="60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第二条   教育部社科项目管理坚持以马列主义、毛泽东思想、邓小平理论和“三个代表”重要思想为指导，坚持科学发展观，加强基础研究，强化应用研究，鼓励对策研究，支持传统学科、新兴学科和交叉学科，注重成果转化，大力提高科研质量和创新能力。</w:t>
      </w:r>
    </w:p>
    <w:p w:rsidR="006D2D1B" w:rsidRDefault="00E32634" w:rsidP="006D2D1B">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第三条   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p>
    <w:p w:rsidR="00E32634" w:rsidRPr="003060A0" w:rsidRDefault="00E32634" w:rsidP="006D2D1B">
      <w:pPr>
        <w:widowControl/>
        <w:spacing w:line="480" w:lineRule="auto"/>
        <w:ind w:firstLineChars="200" w:firstLine="480"/>
        <w:jc w:val="left"/>
        <w:rPr>
          <w:rFonts w:asciiTheme="minorEastAsia" w:hAnsiTheme="minorEastAsia" w:cs="Arial"/>
          <w:color w:val="000000"/>
          <w:kern w:val="0"/>
          <w:sz w:val="24"/>
          <w:szCs w:val="24"/>
        </w:rPr>
      </w:pPr>
      <w:r w:rsidRPr="006D2D1B">
        <w:rPr>
          <w:rFonts w:asciiTheme="minorEastAsia" w:hAnsiTheme="minorEastAsia" w:cs="Arial" w:hint="eastAsia"/>
          <w:color w:val="000000"/>
          <w:kern w:val="0"/>
          <w:sz w:val="24"/>
          <w:szCs w:val="24"/>
        </w:rPr>
        <w:t>第四条   教育部社科项</w:t>
      </w:r>
      <w:r w:rsidRPr="003060A0">
        <w:rPr>
          <w:rFonts w:asciiTheme="minorEastAsia" w:hAnsiTheme="minorEastAsia" w:cs="Arial" w:hint="eastAsia"/>
          <w:color w:val="000000"/>
          <w:kern w:val="0"/>
          <w:sz w:val="24"/>
          <w:szCs w:val="24"/>
        </w:rPr>
        <w:t>目实行分级管理。教育部负责制订社科研究中长期规划和课题指南；制订项目管理办法及实施细则；组织项目申报和评审立项；布置项目中期检查及验收结项；负责重大项目的成果鉴定等工作。各地教育行政部门、国务院有关部门(单位)负责组织所属高等学校的项目申报、中期检查、成果验收推广等工作。各高等学校负责制订本校项目管理细则并进行日常管理；组织项目申报、跟踪检查和成果验收；负责项目成果的宣传、推广和应用等工作。</w:t>
      </w:r>
    </w:p>
    <w:p w:rsidR="00E32634" w:rsidRPr="003060A0" w:rsidRDefault="00E32634" w:rsidP="003060A0">
      <w:pPr>
        <w:widowControl/>
        <w:spacing w:line="480" w:lineRule="auto"/>
        <w:jc w:val="center"/>
        <w:rPr>
          <w:rFonts w:asciiTheme="minorEastAsia" w:hAnsiTheme="minorEastAsia" w:cs="Arial"/>
          <w:b/>
          <w:color w:val="000000"/>
          <w:kern w:val="0"/>
          <w:sz w:val="24"/>
          <w:szCs w:val="24"/>
        </w:rPr>
      </w:pPr>
      <w:r w:rsidRPr="003060A0">
        <w:rPr>
          <w:rFonts w:asciiTheme="minorEastAsia" w:hAnsiTheme="minorEastAsia" w:cs="Arial" w:hint="eastAsia"/>
          <w:b/>
          <w:color w:val="000000"/>
          <w:kern w:val="0"/>
          <w:sz w:val="24"/>
          <w:szCs w:val="24"/>
        </w:rPr>
        <w:t>第二章  项目类别与项目申报</w:t>
      </w:r>
    </w:p>
    <w:p w:rsidR="00E32634" w:rsidRPr="003060A0" w:rsidRDefault="00E32634" w:rsidP="006D2D1B">
      <w:pPr>
        <w:widowControl/>
        <w:spacing w:line="480" w:lineRule="auto"/>
        <w:ind w:firstLineChars="200" w:firstLine="480"/>
        <w:jc w:val="left"/>
        <w:rPr>
          <w:rFonts w:asciiTheme="minorEastAsia" w:hAnsiTheme="minorEastAsia" w:cs="Arial"/>
          <w:color w:val="000000"/>
          <w:kern w:val="0"/>
          <w:sz w:val="24"/>
          <w:szCs w:val="24"/>
        </w:rPr>
      </w:pPr>
      <w:r w:rsidRPr="006D2D1B">
        <w:rPr>
          <w:rFonts w:asciiTheme="minorEastAsia" w:hAnsiTheme="minorEastAsia" w:cs="Arial" w:hint="eastAsia"/>
          <w:color w:val="000000"/>
          <w:kern w:val="0"/>
          <w:sz w:val="24"/>
          <w:szCs w:val="24"/>
        </w:rPr>
        <w:lastRenderedPageBreak/>
        <w:t>第五条   教育部社科项目</w:t>
      </w:r>
      <w:r w:rsidRPr="003060A0">
        <w:rPr>
          <w:rFonts w:asciiTheme="minorEastAsia" w:hAnsiTheme="minorEastAsia" w:cs="Arial" w:hint="eastAsia"/>
          <w:color w:val="000000"/>
          <w:kern w:val="0"/>
          <w:sz w:val="24"/>
          <w:szCs w:val="24"/>
        </w:rPr>
        <w:t>是教育部面向全国普通高等学校设立的各类人文社会科学研究项目的总称。主要包括：</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1．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2．基地重大项目。指为普通高等学校人文社会科学重点研究基地设立的、围绕基地学术发展方向进行研究的重大项目。选题由重点研究基地根据基地中长期规划确定，并</w:t>
      </w:r>
      <w:proofErr w:type="gramStart"/>
      <w:r w:rsidRPr="003060A0">
        <w:rPr>
          <w:rFonts w:asciiTheme="minorEastAsia" w:hAnsiTheme="minorEastAsia" w:cs="Arial" w:hint="eastAsia"/>
          <w:color w:val="000000"/>
          <w:kern w:val="0"/>
          <w:sz w:val="24"/>
          <w:szCs w:val="24"/>
        </w:rPr>
        <w:t>经基地</w:t>
      </w:r>
      <w:proofErr w:type="gramEnd"/>
      <w:r w:rsidRPr="003060A0">
        <w:rPr>
          <w:rFonts w:asciiTheme="minorEastAsia" w:hAnsiTheme="minorEastAsia" w:cs="Arial" w:hint="eastAsia"/>
          <w:color w:val="000000"/>
          <w:kern w:val="0"/>
          <w:sz w:val="24"/>
          <w:szCs w:val="24"/>
        </w:rPr>
        <w:t>学术委员会审议通过后，报教育部统一组织招投标。</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3．一般项目。①规划项目，</w:t>
      </w:r>
      <w:proofErr w:type="gramStart"/>
      <w:r w:rsidRPr="003060A0">
        <w:rPr>
          <w:rFonts w:asciiTheme="minorEastAsia" w:hAnsiTheme="minorEastAsia" w:cs="Arial" w:hint="eastAsia"/>
          <w:color w:val="000000"/>
          <w:kern w:val="0"/>
          <w:sz w:val="24"/>
          <w:szCs w:val="24"/>
        </w:rPr>
        <w:t>含规划</w:t>
      </w:r>
      <w:proofErr w:type="gramEnd"/>
      <w:r w:rsidRPr="003060A0">
        <w:rPr>
          <w:rFonts w:asciiTheme="minorEastAsia" w:hAnsiTheme="minorEastAsia" w:cs="Arial" w:hint="eastAsia"/>
          <w:color w:val="000000"/>
          <w:kern w:val="0"/>
          <w:sz w:val="24"/>
          <w:szCs w:val="24"/>
        </w:rPr>
        <w:t>基金项目、博士点基金项目、青年基金项目，经费由教育部资助；②专项任务项目，经费由申请者从校外有关部门和企事业单位自筹。选题由申请人根据教育部社科研究中长期规划和个人前期研究积累自行设计。鼓励申请人从实际应用部门征得选题并获得经费资助。</w:t>
      </w:r>
    </w:p>
    <w:p w:rsidR="006D2D1B" w:rsidRDefault="00E32634" w:rsidP="006D2D1B">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第六条   设立教育部社科研究后期资助项目。后期资助项目指面向基础理论研究设立的，已完成大部分研究工作并有阶段性研究成果，预期能产生重要学术价值和社会影响的项目。后期资助项目实施办法另行制定。</w:t>
      </w:r>
    </w:p>
    <w:p w:rsidR="00E32634" w:rsidRPr="003060A0" w:rsidRDefault="00E32634" w:rsidP="006D2D1B">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第七条   教育部社科项目申报工作由教育部统一布置。一般在每年第一季度征集并确定重大课题攻关项目、基地重大项目（合称重大项目）选题；第二季度发布各类项目的申报通知或招标公告，集中受理申报材料。第八条   各高等学校根据统筹规划、分层设计、有利于调动各方面积极性的原则，有针对性地组织申报。</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lastRenderedPageBreak/>
        <w:t>1．申请人必须是高等学校的在编在岗教师，具有良好的政治思想素质和独立开展及组织科研工作的能力，身体健康，能作为项目实际主持者并担负实质性研究工作。</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2．申请人每次只能申报一个项目。重大项目、规划基金项目和博士点基金项目申请者须具有正高级专业技术职务；青年基金项目申请者应具有博士学位或中级以上专业技术职务，年龄不超过35周岁；专项任务项目申请者须获得校外实际应用部门的经费资助，并提供相关证明材料。</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3．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4．申请人所在学校积极支持，承诺提供良好的研究条件。</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5．已承担国家级或省部级重大重点项目</w:t>
      </w:r>
      <w:proofErr w:type="gramStart"/>
      <w:r w:rsidRPr="003060A0">
        <w:rPr>
          <w:rFonts w:asciiTheme="minorEastAsia" w:hAnsiTheme="minorEastAsia" w:cs="Arial" w:hint="eastAsia"/>
          <w:color w:val="000000"/>
          <w:kern w:val="0"/>
          <w:sz w:val="24"/>
          <w:szCs w:val="24"/>
        </w:rPr>
        <w:t>尚未结项者</w:t>
      </w:r>
      <w:proofErr w:type="gramEnd"/>
      <w:r w:rsidRPr="003060A0">
        <w:rPr>
          <w:rFonts w:asciiTheme="minorEastAsia" w:hAnsiTheme="minorEastAsia" w:cs="Arial" w:hint="eastAsia"/>
          <w:color w:val="000000"/>
          <w:kern w:val="0"/>
          <w:sz w:val="24"/>
          <w:szCs w:val="24"/>
        </w:rPr>
        <w:t>，不得申报教育部各类项目；已承担国家级或教育部一般项目</w:t>
      </w:r>
      <w:proofErr w:type="gramStart"/>
      <w:r w:rsidRPr="003060A0">
        <w:rPr>
          <w:rFonts w:asciiTheme="minorEastAsia" w:hAnsiTheme="minorEastAsia" w:cs="Arial" w:hint="eastAsia"/>
          <w:color w:val="000000"/>
          <w:kern w:val="0"/>
          <w:sz w:val="24"/>
          <w:szCs w:val="24"/>
        </w:rPr>
        <w:t>尚未结项者</w:t>
      </w:r>
      <w:proofErr w:type="gramEnd"/>
      <w:r w:rsidRPr="003060A0">
        <w:rPr>
          <w:rFonts w:asciiTheme="minorEastAsia" w:hAnsiTheme="minorEastAsia" w:cs="Arial" w:hint="eastAsia"/>
          <w:color w:val="000000"/>
          <w:kern w:val="0"/>
          <w:sz w:val="24"/>
          <w:szCs w:val="24"/>
        </w:rPr>
        <w:t>，不得申报教育部一般项目；已获得立项的课题或其中的子课题，不得重复申报。</w:t>
      </w:r>
    </w:p>
    <w:p w:rsidR="00E32634" w:rsidRPr="003060A0" w:rsidRDefault="00E32634" w:rsidP="003060A0">
      <w:pPr>
        <w:widowControl/>
        <w:spacing w:line="480" w:lineRule="auto"/>
        <w:jc w:val="center"/>
        <w:rPr>
          <w:rFonts w:asciiTheme="minorEastAsia" w:hAnsiTheme="minorEastAsia" w:cs="Arial"/>
          <w:b/>
          <w:color w:val="000000"/>
          <w:kern w:val="0"/>
          <w:sz w:val="24"/>
          <w:szCs w:val="24"/>
        </w:rPr>
      </w:pPr>
      <w:r w:rsidRPr="003060A0">
        <w:rPr>
          <w:rFonts w:asciiTheme="minorEastAsia" w:hAnsiTheme="minorEastAsia" w:cs="Arial" w:hint="eastAsia"/>
          <w:b/>
          <w:color w:val="000000"/>
          <w:kern w:val="0"/>
          <w:sz w:val="24"/>
          <w:szCs w:val="24"/>
        </w:rPr>
        <w:t>第三章  项目评审与立项</w:t>
      </w:r>
    </w:p>
    <w:p w:rsidR="00E32634" w:rsidRPr="003060A0" w:rsidRDefault="00E32634" w:rsidP="006D2D1B">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第九条   教育部对申报材料进行资格审查，视不同情况分别组织通讯评审或会议评审。</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1．通讯评审实行匿名评审。评审专家对申报课题进行独立评审，提出是否立项建议并简要说明理由。</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2．会议评审公开进行。专家评审组在经过充分评议后，进行无记名差额投票，获三分之二以上多数票通过的申报课题方能立项。</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lastRenderedPageBreak/>
        <w:t>对于涉及国家机密或需要紧急决策的国家特殊目标的课题，由教育部另行规定评审立项程序。</w:t>
      </w:r>
    </w:p>
    <w:p w:rsidR="00E32634" w:rsidRPr="003060A0" w:rsidRDefault="00E32634" w:rsidP="006D2D1B">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第十条   项目评审贯彻公平竞争、择优资助的原则。项目评审的基本标准是：</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1．课题具有重要的学术价值、理论意义或现实意义。鼓励面向国家经济社会发展、具有重要理论和现实意义的课题，鼓励理论联系实际、研究新情况、总结新经验、回答新问题的理论探索课题。</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2．课题具有学术前沿性，预期能产生具有创新性和社会影响的研究成果。鼓励深入的基础理论研究和有针对性的应用研究课题，鼓励新兴边缘学科研究和跨学科的交叉综合研究课题。</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3．课题研究方向正确，内容充实，论证充分，</w:t>
      </w:r>
      <w:proofErr w:type="gramStart"/>
      <w:r w:rsidRPr="003060A0">
        <w:rPr>
          <w:rFonts w:asciiTheme="minorEastAsia" w:hAnsiTheme="minorEastAsia" w:cs="Arial" w:hint="eastAsia"/>
          <w:color w:val="000000"/>
          <w:kern w:val="0"/>
          <w:sz w:val="24"/>
          <w:szCs w:val="24"/>
        </w:rPr>
        <w:t>拟突破</w:t>
      </w:r>
      <w:proofErr w:type="gramEnd"/>
      <w:r w:rsidRPr="003060A0">
        <w:rPr>
          <w:rFonts w:asciiTheme="minorEastAsia" w:hAnsiTheme="minorEastAsia" w:cs="Arial" w:hint="eastAsia"/>
          <w:color w:val="000000"/>
          <w:kern w:val="0"/>
          <w:sz w:val="24"/>
          <w:szCs w:val="24"/>
        </w:rPr>
        <w:t>的重点难点明确，研究思路清晰，研究方法科学、可行。</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4．课题申请人及课题组成员对申报课题有一定的研究基础；有相关研究成果和资料准备；有完成研究工作所必须具备的时间和条件。</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5．申请经费及经费预算安排比较合理。</w:t>
      </w:r>
    </w:p>
    <w:p w:rsidR="00E32634" w:rsidRPr="003060A0" w:rsidRDefault="00E32634" w:rsidP="006D2D1B">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第十一条   建立和完善各项评审制度，严格评审纪律。</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1．实行同行评审制度。不断更新项目评审专家库，通讯评审专家从专家库随机抽取；评审专家必须具有正高级专业技术职务，熟悉被</w:t>
      </w:r>
      <w:proofErr w:type="gramStart"/>
      <w:r w:rsidRPr="003060A0">
        <w:rPr>
          <w:rFonts w:asciiTheme="minorEastAsia" w:hAnsiTheme="minorEastAsia" w:cs="Arial" w:hint="eastAsia"/>
          <w:color w:val="000000"/>
          <w:kern w:val="0"/>
          <w:sz w:val="24"/>
          <w:szCs w:val="24"/>
        </w:rPr>
        <w:t>评项目</w:t>
      </w:r>
      <w:proofErr w:type="gramEnd"/>
      <w:r w:rsidRPr="003060A0">
        <w:rPr>
          <w:rFonts w:asciiTheme="minorEastAsia" w:hAnsiTheme="minorEastAsia" w:cs="Arial" w:hint="eastAsia"/>
          <w:color w:val="000000"/>
          <w:kern w:val="0"/>
          <w:sz w:val="24"/>
          <w:szCs w:val="24"/>
        </w:rPr>
        <w:t>所在学科专业领域。</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2．实行评审回避制度。评审专家组由5人以上的单数组成，应分别来自不同的单位（不含申报者所在学校），且不得是被</w:t>
      </w:r>
      <w:proofErr w:type="gramStart"/>
      <w:r w:rsidRPr="003060A0">
        <w:rPr>
          <w:rFonts w:asciiTheme="minorEastAsia" w:hAnsiTheme="minorEastAsia" w:cs="Arial" w:hint="eastAsia"/>
          <w:color w:val="000000"/>
          <w:kern w:val="0"/>
          <w:sz w:val="24"/>
          <w:szCs w:val="24"/>
        </w:rPr>
        <w:t>评项目</w:t>
      </w:r>
      <w:proofErr w:type="gramEnd"/>
      <w:r w:rsidRPr="003060A0">
        <w:rPr>
          <w:rFonts w:asciiTheme="minorEastAsia" w:hAnsiTheme="minorEastAsia" w:cs="Arial" w:hint="eastAsia"/>
          <w:color w:val="000000"/>
          <w:kern w:val="0"/>
          <w:sz w:val="24"/>
          <w:szCs w:val="24"/>
        </w:rPr>
        <w:t>的课题组成员。</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lastRenderedPageBreak/>
        <w:t>3．建立专家信誉保证制度。评审专家必须廉洁自律，评审期间不与课题申请人私下接触，不接受申请人任何宴请或礼物，不泄露与评审有关的情况。项目评审结束后，教育部对评审情况进行评估，建立专家信誉度档案。</w:t>
      </w:r>
    </w:p>
    <w:p w:rsidR="00E32634" w:rsidRPr="003060A0" w:rsidRDefault="00E32634" w:rsidP="006D2D1B">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第十二条   教育部在正式下达立项通知的同时，公布项目立项情况。在有关网站设立专栏，为批准立项者提供专家评审意见的查询服务；对竞标落选的重大课题攻关项目投标人反馈未获立项的信息。</w:t>
      </w:r>
    </w:p>
    <w:p w:rsidR="00E32634" w:rsidRPr="003060A0" w:rsidRDefault="00E32634" w:rsidP="003060A0">
      <w:pPr>
        <w:widowControl/>
        <w:spacing w:line="480" w:lineRule="auto"/>
        <w:jc w:val="center"/>
        <w:rPr>
          <w:rFonts w:asciiTheme="minorEastAsia" w:hAnsiTheme="minorEastAsia" w:cs="Arial"/>
          <w:b/>
          <w:color w:val="000000"/>
          <w:kern w:val="0"/>
          <w:sz w:val="24"/>
          <w:szCs w:val="24"/>
        </w:rPr>
      </w:pPr>
      <w:r w:rsidRPr="003060A0">
        <w:rPr>
          <w:rFonts w:asciiTheme="minorEastAsia" w:hAnsiTheme="minorEastAsia" w:cs="Arial" w:hint="eastAsia"/>
          <w:b/>
          <w:color w:val="000000"/>
          <w:kern w:val="0"/>
          <w:sz w:val="24"/>
          <w:szCs w:val="24"/>
        </w:rPr>
        <w:t>第四章  项目过程管理</w:t>
      </w:r>
    </w:p>
    <w:p w:rsidR="00E32634" w:rsidRPr="003060A0" w:rsidRDefault="00E32634" w:rsidP="006D2D1B">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第十三条   教育部社科项目实行项目合同制管理和项目责任人负责制。</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1．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2．项目申请人即项目责任人，一个项目只能确立一个项目责任人。项目责任人依照合同规定，在批准的计划任务和预算范围内享有充分的自主权；负责项目总体研究计划的实施，推动课题组成员间的协作研究。</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第十四条   为保证研究质量，教育部社科项目实行中期检查制度。</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1．中期检查由教育部统一布置。一般在每年第二季度下发项目中期检查通知；中期检查的结果，作为后续拨款的依据。</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2．中期检查内容主要包括：项目是否按计划开展；研究进度是否符合要求；是否有阶段性研究成果等。原则上至少须有1篇项目责任人作为第一署名人正式发表的论文，并标明“教育部社科研究基金××项目”字样，否则中检不予通过。</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lastRenderedPageBreak/>
        <w:t>3．教育部在每年第四季度公布中期检查结果。对于没有进行实质性研究的项目、无故不接受中期检查或中期检查不合格的项目，进行通报批评并停拨后续经费。</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第十五条   教育部社科项目经批准后不得随意更改研究计划，确需变更时要履行报批手续，项目依托学校在审查变更申请时应严格把关。</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1．项目自批准之日起，研究周期一般为3年，特殊情况可申请延期1～2年，但须经依托学校同意并报教育部批准备案。</w:t>
      </w:r>
    </w:p>
    <w:p w:rsidR="006D2D1B" w:rsidRDefault="00E32634" w:rsidP="006D2D1B">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2．变更项目责任人或依托学校，须经原项目责任人和依托学校提出申请，报教育部批准。</w:t>
      </w:r>
    </w:p>
    <w:p w:rsidR="006D2D1B" w:rsidRDefault="00E32634" w:rsidP="006D2D1B">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第十六条   有下列情况之一者，做撤项处理：</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1．项目实施情况表明，责任人不具备按原计划完成研究任务的条件和能力；</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2．未经批准擅自变更责任人或研究课题；</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3．在规定的项目周期内未能如期完成研究任务者。</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凡被撤销的项目，由依托学校追回已拨经费或其剩余部分，用于本校自选课题立项；项目责任人3年内不得申报项目。</w:t>
      </w:r>
    </w:p>
    <w:p w:rsidR="006D2D1B" w:rsidRDefault="00E32634" w:rsidP="006D2D1B">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第十七条   教育部社科项目应严格遵守下列各项保密规定：</w:t>
      </w:r>
    </w:p>
    <w:p w:rsidR="006D2D1B" w:rsidRDefault="00E32634" w:rsidP="006D2D1B">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1．涉及保密内容的项目，要严格按照国家有关法律法规执行。</w:t>
      </w:r>
    </w:p>
    <w:p w:rsidR="006D2D1B" w:rsidRDefault="00E32634" w:rsidP="006D2D1B">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2．项目研究活动中所使用的未公布数据、内部文件资料仅限于课题内部使用，不得公开。</w:t>
      </w:r>
    </w:p>
    <w:p w:rsidR="006D2D1B" w:rsidRDefault="00E32634" w:rsidP="006D2D1B">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3．项目研究活动中有关涉密和敏感问题的专项调查、学术会议和其它学术活动必须经主管部门审批。</w:t>
      </w:r>
    </w:p>
    <w:p w:rsidR="00E32634" w:rsidRPr="003060A0" w:rsidRDefault="00E32634" w:rsidP="006D2D1B">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lastRenderedPageBreak/>
        <w:t>4．涉及保密内容的研究成果要注意保管，使用去向要登记备案；报送有关部门要通过机要渠道。涉密信息不得上网，不得通过互联网传送。</w:t>
      </w:r>
    </w:p>
    <w:p w:rsidR="00E32634" w:rsidRPr="003060A0" w:rsidRDefault="00E32634" w:rsidP="003060A0">
      <w:pPr>
        <w:widowControl/>
        <w:spacing w:line="480" w:lineRule="auto"/>
        <w:ind w:firstLineChars="200" w:firstLine="482"/>
        <w:jc w:val="center"/>
        <w:rPr>
          <w:rFonts w:asciiTheme="minorEastAsia" w:hAnsiTheme="minorEastAsia" w:cs="Arial"/>
          <w:b/>
          <w:color w:val="000000"/>
          <w:kern w:val="0"/>
          <w:sz w:val="24"/>
          <w:szCs w:val="24"/>
        </w:rPr>
      </w:pPr>
      <w:r w:rsidRPr="003060A0">
        <w:rPr>
          <w:rFonts w:asciiTheme="minorEastAsia" w:hAnsiTheme="minorEastAsia" w:cs="Arial" w:hint="eastAsia"/>
          <w:b/>
          <w:color w:val="000000"/>
          <w:kern w:val="0"/>
          <w:sz w:val="24"/>
          <w:szCs w:val="24"/>
        </w:rPr>
        <w:t>第五章  项目经费与使用</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第十八条   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第十九条   项目经费实行“一次核定，分期拨款”的办法。由教育部资助的项目经费分期下拨项目依托学校，第一次拨款与立项通知同时下达，后续拨款视项目研究的进展情况确定。未通过中期检查的项目，不予拨付二期经费；未通过</w:t>
      </w:r>
      <w:proofErr w:type="gramStart"/>
      <w:r w:rsidRPr="003060A0">
        <w:rPr>
          <w:rFonts w:asciiTheme="minorEastAsia" w:hAnsiTheme="minorEastAsia" w:cs="Arial" w:hint="eastAsia"/>
          <w:color w:val="000000"/>
          <w:kern w:val="0"/>
          <w:sz w:val="24"/>
          <w:szCs w:val="24"/>
        </w:rPr>
        <w:t>验收结项的</w:t>
      </w:r>
      <w:proofErr w:type="gramEnd"/>
      <w:r w:rsidRPr="003060A0">
        <w:rPr>
          <w:rFonts w:asciiTheme="minorEastAsia" w:hAnsiTheme="minorEastAsia" w:cs="Arial" w:hint="eastAsia"/>
          <w:color w:val="000000"/>
          <w:kern w:val="0"/>
          <w:sz w:val="24"/>
          <w:szCs w:val="24"/>
        </w:rPr>
        <w:t>项目，不予拨付剩余经费。</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第二十条   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1．图书资料费：指购买图书、翻拍、翻译资料以及打印、复印、誊录、制图等费用。</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2．数据采集费：指围绕项目研究而开展数据跟踪采集、案例分析等所需的费用。</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3．调研差旅费：指为完成项目研究而进行的国内调研活动、参加相关学术会议的交通费、食宿费、通讯费及其它费用。确需赴国外境外调研者，须经依托学校审核同意并报教育部备案。</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lastRenderedPageBreak/>
        <w:t>4．设备购置和使用费：指购买和使用收集资料、采集分析数据所需器材的费用。设备使用费包括资料录入费、资料查询费、上网费和软件费等。</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5．会议费：指围绕项目研究举行的项目开题、专题研讨、成果鉴定等小型会议费用。</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6．咨询费：指为开展项目研究而进行的问卷调查、统计分析、专家咨询等支出的费用。</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7．劳务费：指直接参与项目研究的研究生助研津贴，以及非课题组成员、科研辅助人员的劳务支出等。</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8．印刷费：指打印、誊写调查问卷材料、调研报告和研究成果的费用。</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9．管理费：指项目依托学校提取的用于管理项目的费用。一般项目的管理费每项不超过2000元，重大重点项目每项不超过3000元。严禁超额提取和重复提取。</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10．其它：与项目研究直接相关的其它支出。</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第二十一条   教育部资助的项目经费一律纳入依托学校财务部门统一管理；学校科研管理部门参与项目经费的日常管理。</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1．项目责任人要合理编制项目经费预算，严格执行项目合同的经费预算方案，保证将项目经费用于科研本身。项目结题后要及时办理结账手续。</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2．依托学校对项目经费开支行使监督权，做到手续完备、账目清楚、内容真实、核算准确、监督措施有力，确保项目经费的合理、有效使用。年终由依托学校财务部门按年度编制项目经费决算报告，上报教育部。</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lastRenderedPageBreak/>
        <w:t>3．用项目经费购置的图书、设备等属于国有资产，其使用权和经营权一般</w:t>
      </w:r>
      <w:proofErr w:type="gramStart"/>
      <w:r w:rsidRPr="003060A0">
        <w:rPr>
          <w:rFonts w:asciiTheme="minorEastAsia" w:hAnsiTheme="minorEastAsia" w:cs="Arial" w:hint="eastAsia"/>
          <w:color w:val="000000"/>
          <w:kern w:val="0"/>
          <w:sz w:val="24"/>
          <w:szCs w:val="24"/>
        </w:rPr>
        <w:t>归项目</w:t>
      </w:r>
      <w:proofErr w:type="gramEnd"/>
      <w:r w:rsidRPr="003060A0">
        <w:rPr>
          <w:rFonts w:asciiTheme="minorEastAsia" w:hAnsiTheme="minorEastAsia" w:cs="Arial" w:hint="eastAsia"/>
          <w:color w:val="000000"/>
          <w:kern w:val="0"/>
          <w:sz w:val="24"/>
          <w:szCs w:val="24"/>
        </w:rPr>
        <w:t>依托学校，其中固定资产必须纳入依托学校的固定资产账户进行核算与管理。资产</w:t>
      </w:r>
      <w:proofErr w:type="gramStart"/>
      <w:r w:rsidRPr="003060A0">
        <w:rPr>
          <w:rFonts w:asciiTheme="minorEastAsia" w:hAnsiTheme="minorEastAsia" w:cs="Arial" w:hint="eastAsia"/>
          <w:color w:val="000000"/>
          <w:kern w:val="0"/>
          <w:sz w:val="24"/>
          <w:szCs w:val="24"/>
        </w:rPr>
        <w:t>处置按</w:t>
      </w:r>
      <w:proofErr w:type="gramEnd"/>
      <w:r w:rsidRPr="003060A0">
        <w:rPr>
          <w:rFonts w:asciiTheme="minorEastAsia" w:hAnsiTheme="minorEastAsia" w:cs="Arial" w:hint="eastAsia"/>
          <w:color w:val="000000"/>
          <w:kern w:val="0"/>
          <w:sz w:val="24"/>
          <w:szCs w:val="24"/>
        </w:rPr>
        <w:t>国家有关规定执行，防止国有资产流失。</w:t>
      </w:r>
    </w:p>
    <w:p w:rsidR="00E32634" w:rsidRPr="003060A0" w:rsidRDefault="00E32634" w:rsidP="003060A0">
      <w:pPr>
        <w:widowControl/>
        <w:spacing w:line="480" w:lineRule="auto"/>
        <w:ind w:firstLineChars="200" w:firstLine="482"/>
        <w:jc w:val="center"/>
        <w:rPr>
          <w:rFonts w:asciiTheme="minorEastAsia" w:hAnsiTheme="minorEastAsia" w:cs="Arial"/>
          <w:b/>
          <w:color w:val="000000"/>
          <w:kern w:val="0"/>
          <w:sz w:val="24"/>
          <w:szCs w:val="24"/>
        </w:rPr>
      </w:pPr>
      <w:r w:rsidRPr="003060A0">
        <w:rPr>
          <w:rFonts w:asciiTheme="minorEastAsia" w:hAnsiTheme="minorEastAsia" w:cs="Arial" w:hint="eastAsia"/>
          <w:b/>
          <w:color w:val="000000"/>
          <w:kern w:val="0"/>
          <w:sz w:val="24"/>
          <w:szCs w:val="24"/>
        </w:rPr>
        <w:t>第六章  项目验收与成果转化</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第二十二条   教育部社科项目完成后，均需进行验收和结项，履行必要</w:t>
      </w:r>
      <w:proofErr w:type="gramStart"/>
      <w:r w:rsidRPr="003060A0">
        <w:rPr>
          <w:rFonts w:asciiTheme="minorEastAsia" w:hAnsiTheme="minorEastAsia" w:cs="Arial" w:hint="eastAsia"/>
          <w:color w:val="000000"/>
          <w:kern w:val="0"/>
          <w:sz w:val="24"/>
          <w:szCs w:val="24"/>
        </w:rPr>
        <w:t>的结项手续</w:t>
      </w:r>
      <w:proofErr w:type="gramEnd"/>
      <w:r w:rsidRPr="003060A0">
        <w:rPr>
          <w:rFonts w:asciiTheme="minorEastAsia" w:hAnsiTheme="minorEastAsia" w:cs="Arial" w:hint="eastAsia"/>
          <w:color w:val="000000"/>
          <w:kern w:val="0"/>
          <w:sz w:val="24"/>
          <w:szCs w:val="24"/>
        </w:rPr>
        <w:t>。</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1．一般项目最终成果鉴定工作由依托学校组织，鉴定专家主要由校外同行专家组成；成果鉴定合格者方可申请结项，并提交由鉴定专家签名的鉴定证明材料报教育部备案。</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2．重大项目最终成果鉴定工作由教育部组织，项目责任人可选择通讯鉴定或会议鉴定方式进行。通过鉴定后，须按教育部提供的</w:t>
      </w:r>
      <w:proofErr w:type="gramStart"/>
      <w:r w:rsidRPr="003060A0">
        <w:rPr>
          <w:rFonts w:asciiTheme="minorEastAsia" w:hAnsiTheme="minorEastAsia" w:cs="Arial" w:hint="eastAsia"/>
          <w:color w:val="000000"/>
          <w:kern w:val="0"/>
          <w:sz w:val="24"/>
          <w:szCs w:val="24"/>
        </w:rPr>
        <w:t>带统一</w:t>
      </w:r>
      <w:proofErr w:type="gramEnd"/>
      <w:r w:rsidRPr="003060A0">
        <w:rPr>
          <w:rFonts w:asciiTheme="minorEastAsia" w:hAnsiTheme="minorEastAsia" w:cs="Arial" w:hint="eastAsia"/>
          <w:color w:val="000000"/>
          <w:kern w:val="0"/>
          <w:sz w:val="24"/>
          <w:szCs w:val="24"/>
        </w:rPr>
        <w:t>标识的封面和规格出版。</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3．申请</w:t>
      </w:r>
      <w:proofErr w:type="gramStart"/>
      <w:r w:rsidRPr="003060A0">
        <w:rPr>
          <w:rFonts w:asciiTheme="minorEastAsia" w:hAnsiTheme="minorEastAsia" w:cs="Arial" w:hint="eastAsia"/>
          <w:color w:val="000000"/>
          <w:kern w:val="0"/>
          <w:sz w:val="24"/>
          <w:szCs w:val="24"/>
        </w:rPr>
        <w:t>结项须</w:t>
      </w:r>
      <w:proofErr w:type="gramEnd"/>
      <w:r w:rsidRPr="003060A0">
        <w:rPr>
          <w:rFonts w:asciiTheme="minorEastAsia" w:hAnsiTheme="minorEastAsia" w:cs="Arial" w:hint="eastAsia"/>
          <w:color w:val="000000"/>
          <w:kern w:val="0"/>
          <w:sz w:val="24"/>
          <w:szCs w:val="24"/>
        </w:rPr>
        <w:t>填写《教育部人文社会科学研究××项目终结报告书》，提供最终成果鉴定证明及成果原件、成果摘要报告(含电子版)，经依托学校和申报单位审核同意后，在每年第二季度由申报单位汇总后集中向教育部报送。</w:t>
      </w:r>
    </w:p>
    <w:p w:rsidR="006D2D1B" w:rsidRDefault="00E32634" w:rsidP="006D2D1B">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4．教育部对通过验收、确认</w:t>
      </w:r>
      <w:proofErr w:type="gramStart"/>
      <w:r w:rsidRPr="003060A0">
        <w:rPr>
          <w:rFonts w:asciiTheme="minorEastAsia" w:hAnsiTheme="minorEastAsia" w:cs="Arial" w:hint="eastAsia"/>
          <w:color w:val="000000"/>
          <w:kern w:val="0"/>
          <w:sz w:val="24"/>
          <w:szCs w:val="24"/>
        </w:rPr>
        <w:t>可以结项者</w:t>
      </w:r>
      <w:proofErr w:type="gramEnd"/>
      <w:r w:rsidRPr="003060A0">
        <w:rPr>
          <w:rFonts w:asciiTheme="minorEastAsia" w:hAnsiTheme="minorEastAsia" w:cs="Arial" w:hint="eastAsia"/>
          <w:color w:val="000000"/>
          <w:kern w:val="0"/>
          <w:sz w:val="24"/>
          <w:szCs w:val="24"/>
        </w:rPr>
        <w:t>，颁发</w:t>
      </w:r>
      <w:proofErr w:type="gramStart"/>
      <w:r w:rsidRPr="003060A0">
        <w:rPr>
          <w:rFonts w:asciiTheme="minorEastAsia" w:hAnsiTheme="minorEastAsia" w:cs="Arial" w:hint="eastAsia"/>
          <w:color w:val="000000"/>
          <w:kern w:val="0"/>
          <w:sz w:val="24"/>
          <w:szCs w:val="24"/>
        </w:rPr>
        <w:t>结项证明</w:t>
      </w:r>
      <w:proofErr w:type="gramEnd"/>
      <w:r w:rsidRPr="003060A0">
        <w:rPr>
          <w:rFonts w:asciiTheme="minorEastAsia" w:hAnsiTheme="minorEastAsia" w:cs="Arial" w:hint="eastAsia"/>
          <w:color w:val="000000"/>
          <w:kern w:val="0"/>
          <w:sz w:val="24"/>
          <w:szCs w:val="24"/>
        </w:rPr>
        <w:t>或鉴定证明，拨付项目经费的其余部分，并将</w:t>
      </w:r>
      <w:proofErr w:type="gramStart"/>
      <w:r w:rsidRPr="003060A0">
        <w:rPr>
          <w:rFonts w:asciiTheme="minorEastAsia" w:hAnsiTheme="minorEastAsia" w:cs="Arial" w:hint="eastAsia"/>
          <w:color w:val="000000"/>
          <w:kern w:val="0"/>
          <w:sz w:val="24"/>
          <w:szCs w:val="24"/>
        </w:rPr>
        <w:t>验收结项情况</w:t>
      </w:r>
      <w:proofErr w:type="gramEnd"/>
      <w:r w:rsidRPr="003060A0">
        <w:rPr>
          <w:rFonts w:asciiTheme="minorEastAsia" w:hAnsiTheme="minorEastAsia" w:cs="Arial" w:hint="eastAsia"/>
          <w:color w:val="000000"/>
          <w:kern w:val="0"/>
          <w:sz w:val="24"/>
          <w:szCs w:val="24"/>
        </w:rPr>
        <w:t>予以公布。</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第二十三条   建立科学合理的项目成果评价体系，注重成果质量，注重实际价值。</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1．最终成果形式可以是论文、专著、咨询报告、软件、数据库、专利等；除学术成果本身外，项目责任人及课题组成员结合项目研究进行的课程建设、教</w:t>
      </w:r>
      <w:r w:rsidRPr="003060A0">
        <w:rPr>
          <w:rFonts w:asciiTheme="minorEastAsia" w:hAnsiTheme="minorEastAsia" w:cs="Arial" w:hint="eastAsia"/>
          <w:color w:val="000000"/>
          <w:kern w:val="0"/>
          <w:sz w:val="24"/>
          <w:szCs w:val="24"/>
        </w:rPr>
        <w:lastRenderedPageBreak/>
        <w:t>材编写、学术报告、咨询服务及其实际效果和社会影响等，一并纳入验收范围综合考虑。</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2．项目验收的主要内容是：项目责任人按项目合同和任务计划书完成了研究任务；最终成果与立项时批准的“最终成果形式”相符，不存在署名及知识产权等方面的争议；经费开支合理合法。最终成果须在显著位置标明“教育部社科研究××基金项目”字样，否则验收时不予承认。咨询报告类成果须有采纳单位的证明材料，并详细注明采纳内容和实际价值。</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3．项目</w:t>
      </w:r>
      <w:proofErr w:type="gramStart"/>
      <w:r w:rsidRPr="003060A0">
        <w:rPr>
          <w:rFonts w:asciiTheme="minorEastAsia" w:hAnsiTheme="minorEastAsia" w:cs="Arial" w:hint="eastAsia"/>
          <w:color w:val="000000"/>
          <w:kern w:val="0"/>
          <w:sz w:val="24"/>
          <w:szCs w:val="24"/>
        </w:rPr>
        <w:t>验收分</w:t>
      </w:r>
      <w:proofErr w:type="gramEnd"/>
      <w:r w:rsidRPr="003060A0">
        <w:rPr>
          <w:rFonts w:asciiTheme="minorEastAsia" w:hAnsiTheme="minorEastAsia" w:cs="Arial" w:hint="eastAsia"/>
          <w:color w:val="000000"/>
          <w:kern w:val="0"/>
          <w:sz w:val="24"/>
          <w:szCs w:val="24"/>
        </w:rPr>
        <w:t>优秀、合格、不合格三个等级。一般项目中的优秀项目由依托学校推荐报送，教育部对学校推荐的优秀成果进行复审。教育部每年对一般项目组织抽查。重大项目由鉴定专家在打分和投票基础上确定成果等级。</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第二十四条   建立项目成果奖惩制度。对成果验收为优秀的项目，予以通报表扬并作为项目责任人下次申请项目的重要参考；对成果验收不合格的项目，</w:t>
      </w:r>
      <w:proofErr w:type="gramStart"/>
      <w:r w:rsidRPr="003060A0">
        <w:rPr>
          <w:rFonts w:asciiTheme="minorEastAsia" w:hAnsiTheme="minorEastAsia" w:cs="Arial" w:hint="eastAsia"/>
          <w:color w:val="000000"/>
          <w:kern w:val="0"/>
          <w:sz w:val="24"/>
          <w:szCs w:val="24"/>
        </w:rPr>
        <w:t>一律做</w:t>
      </w:r>
      <w:proofErr w:type="gramEnd"/>
      <w:r w:rsidRPr="003060A0">
        <w:rPr>
          <w:rFonts w:asciiTheme="minorEastAsia" w:hAnsiTheme="minorEastAsia" w:cs="Arial" w:hint="eastAsia"/>
          <w:color w:val="000000"/>
          <w:kern w:val="0"/>
          <w:sz w:val="24"/>
          <w:szCs w:val="24"/>
        </w:rPr>
        <w:t>撤项处理，项目责任人3年内不得申报教育部社科项目。</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第二十五条   强化成果转化意识，拓展成果转化渠道，充分发挥教育部社科项目成果的社会效益。</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1．各类</w:t>
      </w:r>
      <w:proofErr w:type="gramStart"/>
      <w:r w:rsidRPr="003060A0">
        <w:rPr>
          <w:rFonts w:asciiTheme="minorEastAsia" w:hAnsiTheme="minorEastAsia" w:cs="Arial" w:hint="eastAsia"/>
          <w:color w:val="000000"/>
          <w:kern w:val="0"/>
          <w:sz w:val="24"/>
          <w:szCs w:val="24"/>
        </w:rPr>
        <w:t>项目结项时</w:t>
      </w:r>
      <w:proofErr w:type="gramEnd"/>
      <w:r w:rsidRPr="003060A0">
        <w:rPr>
          <w:rFonts w:asciiTheme="minorEastAsia" w:hAnsiTheme="minorEastAsia" w:cs="Arial" w:hint="eastAsia"/>
          <w:color w:val="000000"/>
          <w:kern w:val="0"/>
          <w:sz w:val="24"/>
          <w:szCs w:val="24"/>
        </w:rPr>
        <w:t>，须同时报送3～5千字的成果摘要报告，简述本课题学术价值、创新内容、社会影响等情况，经依托学校审核后报教育部。教育部除择优选报有关部门外，还可向有关媒体推荐刊登，或结集出版。</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2．鼓励项目成果向课程、教材、教学转化，为培养优秀人才服务；向决策咨询转化，为政府和企业科学决策服务；向社会转化，为提高全民族人文素质服务；向文化产品转化，为社会主义先进文化建设服务。</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lastRenderedPageBreak/>
        <w:t>3．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4．建立教育部社科项目成果库和学术精品库。所有验收合格并正式出版、发表的项目成果转入成果</w:t>
      </w:r>
      <w:proofErr w:type="gramStart"/>
      <w:r w:rsidRPr="003060A0">
        <w:rPr>
          <w:rFonts w:asciiTheme="minorEastAsia" w:hAnsiTheme="minorEastAsia" w:cs="Arial" w:hint="eastAsia"/>
          <w:color w:val="000000"/>
          <w:kern w:val="0"/>
          <w:sz w:val="24"/>
          <w:szCs w:val="24"/>
        </w:rPr>
        <w:t>库集中</w:t>
      </w:r>
      <w:proofErr w:type="gramEnd"/>
      <w:r w:rsidRPr="003060A0">
        <w:rPr>
          <w:rFonts w:asciiTheme="minorEastAsia" w:hAnsiTheme="minorEastAsia" w:cs="Arial" w:hint="eastAsia"/>
          <w:color w:val="000000"/>
          <w:kern w:val="0"/>
          <w:sz w:val="24"/>
          <w:szCs w:val="24"/>
        </w:rPr>
        <w:t>保存、展阅。对其中优秀的作品以“学术精品”的形式统一出版和展示。成果库分设实物展示库和电子文本库，面向高等学校和社会开放。</w:t>
      </w:r>
    </w:p>
    <w:p w:rsidR="00E32634" w:rsidRPr="003060A0" w:rsidRDefault="00E32634" w:rsidP="003060A0">
      <w:pPr>
        <w:widowControl/>
        <w:spacing w:line="480" w:lineRule="auto"/>
        <w:ind w:firstLineChars="200" w:firstLine="480"/>
        <w:jc w:val="left"/>
        <w:rPr>
          <w:rFonts w:asciiTheme="minorEastAsia" w:hAnsiTheme="minorEastAsia" w:cs="Arial"/>
          <w:color w:val="000000"/>
          <w:kern w:val="0"/>
          <w:sz w:val="24"/>
          <w:szCs w:val="24"/>
        </w:rPr>
      </w:pPr>
      <w:r w:rsidRPr="003060A0">
        <w:rPr>
          <w:rFonts w:asciiTheme="minorEastAsia" w:hAnsiTheme="minorEastAsia" w:cs="Arial" w:hint="eastAsia"/>
          <w:color w:val="000000"/>
          <w:kern w:val="0"/>
          <w:sz w:val="24"/>
          <w:szCs w:val="24"/>
        </w:rPr>
        <w:t>5．申报单位和各高等学校应采取积极措施，支持和资助项目优秀成果的出版，积极做好项目成果的宣传、推广和应用工作。有重要应用价值的研究报告、咨询报告、调研报告，在提交有关部门的同时须报送教育部。</w:t>
      </w:r>
    </w:p>
    <w:p w:rsidR="00E32634" w:rsidRPr="003060A0" w:rsidRDefault="00E32634" w:rsidP="003060A0">
      <w:pPr>
        <w:widowControl/>
        <w:spacing w:line="480" w:lineRule="auto"/>
        <w:ind w:firstLineChars="200" w:firstLine="482"/>
        <w:jc w:val="center"/>
        <w:rPr>
          <w:rFonts w:asciiTheme="minorEastAsia" w:hAnsiTheme="minorEastAsia" w:cs="Arial"/>
          <w:b/>
          <w:color w:val="000000"/>
          <w:kern w:val="0"/>
          <w:sz w:val="24"/>
          <w:szCs w:val="24"/>
        </w:rPr>
      </w:pPr>
      <w:r w:rsidRPr="003060A0">
        <w:rPr>
          <w:rFonts w:asciiTheme="minorEastAsia" w:hAnsiTheme="minorEastAsia" w:cs="Arial" w:hint="eastAsia"/>
          <w:b/>
          <w:color w:val="000000"/>
          <w:kern w:val="0"/>
          <w:sz w:val="24"/>
          <w:szCs w:val="24"/>
        </w:rPr>
        <w:t>第七章  附则</w:t>
      </w:r>
    </w:p>
    <w:p w:rsidR="006D2D1B" w:rsidRDefault="00E32634" w:rsidP="003060A0">
      <w:pPr>
        <w:widowControl/>
        <w:spacing w:line="480" w:lineRule="auto"/>
        <w:ind w:firstLineChars="200" w:firstLine="480"/>
        <w:jc w:val="left"/>
        <w:rPr>
          <w:rFonts w:asciiTheme="minorEastAsia" w:hAnsiTheme="minorEastAsia" w:cs="Arial" w:hint="eastAsia"/>
          <w:color w:val="000000"/>
          <w:kern w:val="0"/>
          <w:sz w:val="24"/>
          <w:szCs w:val="24"/>
        </w:rPr>
      </w:pPr>
      <w:r w:rsidRPr="003060A0">
        <w:rPr>
          <w:rFonts w:asciiTheme="minorEastAsia" w:hAnsiTheme="minorEastAsia" w:cs="Arial" w:hint="eastAsia"/>
          <w:color w:val="000000"/>
          <w:kern w:val="0"/>
          <w:sz w:val="24"/>
          <w:szCs w:val="24"/>
        </w:rPr>
        <w:t>第二十六条   本办法是教育部人文社会科学研究项目管理的一般性规则，各类项目可根据需要据此制订相应的实施细则，并构成本办法的有机组成部分。</w:t>
      </w:r>
    </w:p>
    <w:p w:rsidR="00E32634" w:rsidRPr="003060A0" w:rsidRDefault="00E32634" w:rsidP="003060A0">
      <w:pPr>
        <w:widowControl/>
        <w:spacing w:line="480" w:lineRule="auto"/>
        <w:ind w:firstLineChars="200" w:firstLine="480"/>
        <w:jc w:val="left"/>
        <w:rPr>
          <w:rFonts w:asciiTheme="minorEastAsia" w:hAnsiTheme="minorEastAsia" w:cs="宋体"/>
          <w:color w:val="000000"/>
          <w:kern w:val="0"/>
          <w:sz w:val="24"/>
          <w:szCs w:val="24"/>
        </w:rPr>
      </w:pPr>
      <w:bookmarkStart w:id="0" w:name="_GoBack"/>
      <w:bookmarkEnd w:id="0"/>
      <w:r w:rsidRPr="003060A0">
        <w:rPr>
          <w:rFonts w:asciiTheme="minorEastAsia" w:hAnsiTheme="minorEastAsia" w:cs="Arial" w:hint="eastAsia"/>
          <w:color w:val="000000"/>
          <w:kern w:val="0"/>
          <w:sz w:val="24"/>
          <w:szCs w:val="24"/>
        </w:rPr>
        <w:t>第二十七条   本办法自发布之日起实施。原1996年印发的《国家教育委员会人文社会科学研究项目管理办法》同时废止。</w:t>
      </w:r>
    </w:p>
    <w:p w:rsidR="00EA4FC9" w:rsidRPr="003060A0" w:rsidRDefault="00EA4FC9" w:rsidP="003060A0">
      <w:pPr>
        <w:spacing w:line="480" w:lineRule="auto"/>
        <w:rPr>
          <w:rFonts w:asciiTheme="minorEastAsia" w:hAnsiTheme="minorEastAsia"/>
          <w:sz w:val="24"/>
          <w:szCs w:val="24"/>
        </w:rPr>
      </w:pPr>
    </w:p>
    <w:sectPr w:rsidR="00EA4FC9" w:rsidRPr="003060A0" w:rsidSect="00A502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F93" w:rsidRDefault="002F0F93" w:rsidP="00E32634">
      <w:r>
        <w:separator/>
      </w:r>
    </w:p>
  </w:endnote>
  <w:endnote w:type="continuationSeparator" w:id="0">
    <w:p w:rsidR="002F0F93" w:rsidRDefault="002F0F93" w:rsidP="00E3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F93" w:rsidRDefault="002F0F93" w:rsidP="00E32634">
      <w:r>
        <w:separator/>
      </w:r>
    </w:p>
  </w:footnote>
  <w:footnote w:type="continuationSeparator" w:id="0">
    <w:p w:rsidR="002F0F93" w:rsidRDefault="002F0F93" w:rsidP="00E32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29DF"/>
    <w:rsid w:val="002A0571"/>
    <w:rsid w:val="002F0F93"/>
    <w:rsid w:val="003060A0"/>
    <w:rsid w:val="005229DF"/>
    <w:rsid w:val="00545739"/>
    <w:rsid w:val="006D2D1B"/>
    <w:rsid w:val="006E6B36"/>
    <w:rsid w:val="009D7F65"/>
    <w:rsid w:val="00A502C0"/>
    <w:rsid w:val="00E32634"/>
    <w:rsid w:val="00E87A48"/>
    <w:rsid w:val="00EA4F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2C0"/>
    <w:pPr>
      <w:widowControl w:val="0"/>
      <w:jc w:val="both"/>
    </w:pPr>
  </w:style>
  <w:style w:type="paragraph" w:styleId="1">
    <w:name w:val="heading 1"/>
    <w:basedOn w:val="a"/>
    <w:link w:val="1Char"/>
    <w:uiPriority w:val="9"/>
    <w:qFormat/>
    <w:rsid w:val="00E3263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6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2634"/>
    <w:rPr>
      <w:sz w:val="18"/>
      <w:szCs w:val="18"/>
    </w:rPr>
  </w:style>
  <w:style w:type="paragraph" w:styleId="a4">
    <w:name w:val="footer"/>
    <w:basedOn w:val="a"/>
    <w:link w:val="Char0"/>
    <w:uiPriority w:val="99"/>
    <w:unhideWhenUsed/>
    <w:rsid w:val="00E32634"/>
    <w:pPr>
      <w:tabs>
        <w:tab w:val="center" w:pos="4153"/>
        <w:tab w:val="right" w:pos="8306"/>
      </w:tabs>
      <w:snapToGrid w:val="0"/>
      <w:jc w:val="left"/>
    </w:pPr>
    <w:rPr>
      <w:sz w:val="18"/>
      <w:szCs w:val="18"/>
    </w:rPr>
  </w:style>
  <w:style w:type="character" w:customStyle="1" w:styleId="Char0">
    <w:name w:val="页脚 Char"/>
    <w:basedOn w:val="a0"/>
    <w:link w:val="a4"/>
    <w:uiPriority w:val="99"/>
    <w:rsid w:val="00E32634"/>
    <w:rPr>
      <w:sz w:val="18"/>
      <w:szCs w:val="18"/>
    </w:rPr>
  </w:style>
  <w:style w:type="character" w:customStyle="1" w:styleId="1Char">
    <w:name w:val="标题 1 Char"/>
    <w:basedOn w:val="a0"/>
    <w:link w:val="1"/>
    <w:uiPriority w:val="9"/>
    <w:rsid w:val="00E32634"/>
    <w:rPr>
      <w:rFonts w:ascii="宋体" w:eastAsia="宋体" w:hAnsi="宋体" w:cs="宋体"/>
      <w:b/>
      <w:bCs/>
      <w:kern w:val="36"/>
      <w:sz w:val="48"/>
      <w:szCs w:val="48"/>
    </w:rPr>
  </w:style>
  <w:style w:type="paragraph" w:styleId="a5">
    <w:name w:val="Normal (Web)"/>
    <w:basedOn w:val="a"/>
    <w:uiPriority w:val="99"/>
    <w:semiHidden/>
    <w:unhideWhenUsed/>
    <w:rsid w:val="00E3263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E32634"/>
    <w:rPr>
      <w:color w:val="0000FF"/>
      <w:u w:val="single"/>
    </w:rPr>
  </w:style>
  <w:style w:type="character" w:customStyle="1" w:styleId="apple-converted-space">
    <w:name w:val="apple-converted-space"/>
    <w:basedOn w:val="a0"/>
    <w:rsid w:val="00E326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3263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6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2634"/>
    <w:rPr>
      <w:sz w:val="18"/>
      <w:szCs w:val="18"/>
    </w:rPr>
  </w:style>
  <w:style w:type="paragraph" w:styleId="a4">
    <w:name w:val="footer"/>
    <w:basedOn w:val="a"/>
    <w:link w:val="Char0"/>
    <w:uiPriority w:val="99"/>
    <w:unhideWhenUsed/>
    <w:rsid w:val="00E32634"/>
    <w:pPr>
      <w:tabs>
        <w:tab w:val="center" w:pos="4153"/>
        <w:tab w:val="right" w:pos="8306"/>
      </w:tabs>
      <w:snapToGrid w:val="0"/>
      <w:jc w:val="left"/>
    </w:pPr>
    <w:rPr>
      <w:sz w:val="18"/>
      <w:szCs w:val="18"/>
    </w:rPr>
  </w:style>
  <w:style w:type="character" w:customStyle="1" w:styleId="Char0">
    <w:name w:val="页脚 Char"/>
    <w:basedOn w:val="a0"/>
    <w:link w:val="a4"/>
    <w:uiPriority w:val="99"/>
    <w:rsid w:val="00E32634"/>
    <w:rPr>
      <w:sz w:val="18"/>
      <w:szCs w:val="18"/>
    </w:rPr>
  </w:style>
  <w:style w:type="character" w:customStyle="1" w:styleId="1Char">
    <w:name w:val="标题 1 Char"/>
    <w:basedOn w:val="a0"/>
    <w:link w:val="1"/>
    <w:uiPriority w:val="9"/>
    <w:rsid w:val="00E32634"/>
    <w:rPr>
      <w:rFonts w:ascii="宋体" w:eastAsia="宋体" w:hAnsi="宋体" w:cs="宋体"/>
      <w:b/>
      <w:bCs/>
      <w:kern w:val="36"/>
      <w:sz w:val="48"/>
      <w:szCs w:val="48"/>
    </w:rPr>
  </w:style>
  <w:style w:type="paragraph" w:styleId="a5">
    <w:name w:val="Normal (Web)"/>
    <w:basedOn w:val="a"/>
    <w:uiPriority w:val="99"/>
    <w:semiHidden/>
    <w:unhideWhenUsed/>
    <w:rsid w:val="00E3263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E32634"/>
    <w:rPr>
      <w:color w:val="0000FF"/>
      <w:u w:val="single"/>
    </w:rPr>
  </w:style>
  <w:style w:type="character" w:customStyle="1" w:styleId="apple-converted-space">
    <w:name w:val="apple-converted-space"/>
    <w:basedOn w:val="a0"/>
    <w:rsid w:val="00E32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50284">
      <w:bodyDiv w:val="1"/>
      <w:marLeft w:val="0"/>
      <w:marRight w:val="0"/>
      <w:marTop w:val="0"/>
      <w:marBottom w:val="0"/>
      <w:divBdr>
        <w:top w:val="none" w:sz="0" w:space="0" w:color="auto"/>
        <w:left w:val="none" w:sz="0" w:space="0" w:color="auto"/>
        <w:bottom w:val="none" w:sz="0" w:space="0" w:color="auto"/>
        <w:right w:val="none" w:sz="0" w:space="0" w:color="auto"/>
      </w:divBdr>
      <w:divsChild>
        <w:div w:id="529997508">
          <w:marLeft w:val="0"/>
          <w:marRight w:val="0"/>
          <w:marTop w:val="0"/>
          <w:marBottom w:val="0"/>
          <w:divBdr>
            <w:top w:val="none" w:sz="0" w:space="0" w:color="auto"/>
            <w:left w:val="none" w:sz="0" w:space="0" w:color="auto"/>
            <w:bottom w:val="single" w:sz="6" w:space="8" w:color="E2D199"/>
            <w:right w:val="none" w:sz="0" w:space="0" w:color="auto"/>
          </w:divBdr>
        </w:div>
        <w:div w:id="834107377">
          <w:marLeft w:val="0"/>
          <w:marRight w:val="0"/>
          <w:marTop w:val="0"/>
          <w:marBottom w:val="0"/>
          <w:divBdr>
            <w:top w:val="none" w:sz="0" w:space="0" w:color="auto"/>
            <w:left w:val="none" w:sz="0" w:space="0" w:color="auto"/>
            <w:bottom w:val="none" w:sz="0" w:space="0" w:color="auto"/>
            <w:right w:val="none" w:sz="0" w:space="0" w:color="auto"/>
          </w:divBdr>
          <w:divsChild>
            <w:div w:id="1563951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2014-12-29T01:08:00Z</dcterms:created>
  <dcterms:modified xsi:type="dcterms:W3CDTF">2014-12-29T01:30:00Z</dcterms:modified>
</cp:coreProperties>
</file>