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exact"/>
        <w:rPr>
          <w:rFonts w:ascii="宋体" w:hAnsi="宋体"/>
          <w:b/>
          <w:bCs/>
          <w:sz w:val="28"/>
        </w:rPr>
      </w:pPr>
      <w:r>
        <w:rPr>
          <w:rFonts w:hint="eastAsia" w:ascii="宋体" w:hAnsi="宋体"/>
          <w:b/>
          <w:bCs/>
          <w:sz w:val="28"/>
        </w:rPr>
        <w:t xml:space="preserve">附件2：                                  </w:t>
      </w:r>
    </w:p>
    <w:p>
      <w:pPr>
        <w:spacing w:line="360" w:lineRule="exact"/>
        <w:ind w:right="560"/>
        <w:jc w:val="right"/>
        <w:rPr>
          <w:rFonts w:ascii="宋体" w:hAnsi="宋体"/>
          <w:b/>
          <w:bCs/>
          <w:sz w:val="24"/>
        </w:rPr>
      </w:pPr>
      <w:r>
        <w:rPr>
          <w:rFonts w:hint="eastAsia" w:ascii="宋体" w:hAnsi="宋体"/>
          <w:b/>
          <w:bCs/>
          <w:sz w:val="28"/>
        </w:rPr>
        <w:t>送审编号：</w:t>
      </w:r>
    </w:p>
    <w:p>
      <w:pPr>
        <w:spacing w:line="160" w:lineRule="exact"/>
        <w:jc w:val="center"/>
        <w:rPr>
          <w:rFonts w:ascii="宋体" w:hAnsi="宋体"/>
          <w:b/>
          <w:bCs/>
          <w:sz w:val="24"/>
        </w:rPr>
      </w:pPr>
    </w:p>
    <w:p>
      <w:pPr>
        <w:spacing w:line="600" w:lineRule="exact"/>
        <w:jc w:val="center"/>
        <w:rPr>
          <w:rFonts w:ascii="方正小标宋简体" w:eastAsia="方正小标宋简体"/>
          <w:b/>
          <w:bCs/>
          <w:sz w:val="38"/>
          <w:szCs w:val="38"/>
        </w:rPr>
      </w:pPr>
      <w:r>
        <w:rPr>
          <w:rFonts w:hint="eastAsia" w:ascii="方正小标宋简体" w:eastAsia="方正小标宋简体"/>
          <w:b/>
          <w:bCs/>
          <w:sz w:val="38"/>
          <w:szCs w:val="38"/>
          <w:u w:val="single"/>
        </w:rPr>
        <w:t>2021</w:t>
      </w:r>
      <w:r>
        <w:rPr>
          <w:rFonts w:hint="eastAsia" w:ascii="方正小标宋简体" w:eastAsia="方正小标宋简体"/>
          <w:b/>
          <w:bCs/>
          <w:sz w:val="38"/>
          <w:szCs w:val="38"/>
        </w:rPr>
        <w:t>年安徽医科大学教学系列专业技术人员申报高级职务同行专家评审意见</w:t>
      </w:r>
    </w:p>
    <w:p>
      <w:pPr>
        <w:rPr>
          <w:rFonts w:ascii="宋体" w:hAnsi="宋体"/>
          <w:sz w:val="24"/>
        </w:rPr>
      </w:pPr>
    </w:p>
    <w:p>
      <w:pPr>
        <w:rPr>
          <w:rFonts w:ascii="宋体" w:hAnsi="宋体"/>
          <w:sz w:val="24"/>
        </w:rPr>
      </w:pPr>
      <w:r>
        <w:rPr>
          <w:rFonts w:hint="eastAsia" w:ascii="宋体" w:hAnsi="宋体"/>
          <w:b/>
          <w:bCs/>
          <w:sz w:val="28"/>
        </w:rPr>
        <w:t>一、申报人基本信息</w:t>
      </w:r>
    </w:p>
    <w:tbl>
      <w:tblPr>
        <w:tblStyle w:val="5"/>
        <w:tblW w:w="97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4927"/>
        <w:gridCol w:w="1450"/>
        <w:gridCol w:w="1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1588" w:type="dxa"/>
            <w:vAlign w:val="center"/>
          </w:tcPr>
          <w:p>
            <w:pPr>
              <w:jc w:val="center"/>
              <w:rPr>
                <w:rFonts w:ascii="仿宋_GB2312" w:eastAsia="仿宋_GB2312"/>
                <w:b/>
                <w:bCs/>
                <w:sz w:val="24"/>
              </w:rPr>
            </w:pPr>
            <w:r>
              <w:rPr>
                <w:rFonts w:hint="eastAsia" w:ascii="仿宋_GB2312" w:eastAsia="仿宋_GB2312"/>
                <w:b/>
                <w:bCs/>
                <w:sz w:val="24"/>
              </w:rPr>
              <w:t>申报职务</w:t>
            </w:r>
          </w:p>
        </w:tc>
        <w:tc>
          <w:tcPr>
            <w:tcW w:w="4927" w:type="dxa"/>
            <w:vAlign w:val="center"/>
          </w:tcPr>
          <w:p>
            <w:pPr>
              <w:jc w:val="center"/>
              <w:rPr>
                <w:rFonts w:ascii="仿宋_GB2312" w:eastAsia="仿宋_GB2312"/>
                <w:sz w:val="24"/>
              </w:rPr>
            </w:pPr>
          </w:p>
        </w:tc>
        <w:tc>
          <w:tcPr>
            <w:tcW w:w="1450" w:type="dxa"/>
            <w:vAlign w:val="center"/>
          </w:tcPr>
          <w:p>
            <w:pPr>
              <w:jc w:val="center"/>
              <w:rPr>
                <w:rFonts w:ascii="仿宋_GB2312" w:eastAsia="仿宋_GB2312"/>
                <w:sz w:val="24"/>
              </w:rPr>
            </w:pPr>
            <w:r>
              <w:rPr>
                <w:rFonts w:hint="eastAsia" w:ascii="仿宋_GB2312" w:eastAsia="仿宋_GB2312"/>
                <w:b/>
                <w:bCs/>
                <w:sz w:val="24"/>
              </w:rPr>
              <w:t>申报学科及从事专业</w:t>
            </w:r>
          </w:p>
        </w:tc>
        <w:tc>
          <w:tcPr>
            <w:tcW w:w="1752" w:type="dxa"/>
            <w:vAlign w:val="center"/>
          </w:tcPr>
          <w:p>
            <w:pPr>
              <w:jc w:val="center"/>
              <w:rPr>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55" w:hRule="atLeast"/>
          <w:jc w:val="center"/>
        </w:trPr>
        <w:tc>
          <w:tcPr>
            <w:tcW w:w="6515" w:type="dxa"/>
            <w:gridSpan w:val="2"/>
            <w:tcBorders>
              <w:bottom w:val="single" w:color="auto" w:sz="4" w:space="0"/>
              <w:right w:val="single" w:color="auto" w:sz="4" w:space="0"/>
            </w:tcBorders>
            <w:vAlign w:val="center"/>
          </w:tcPr>
          <w:p>
            <w:pPr>
              <w:jc w:val="center"/>
              <w:rPr>
                <w:rFonts w:ascii="仿宋_GB2312" w:eastAsia="仿宋_GB2312"/>
                <w:b/>
                <w:bCs/>
                <w:sz w:val="24"/>
              </w:rPr>
            </w:pPr>
            <w:r>
              <w:rPr>
                <w:rFonts w:hint="eastAsia" w:ascii="仿宋_GB2312" w:eastAsia="仿宋_GB2312"/>
                <w:b/>
                <w:bCs/>
                <w:sz w:val="24"/>
              </w:rPr>
              <w:t>代表作题目</w:t>
            </w:r>
          </w:p>
        </w:tc>
        <w:tc>
          <w:tcPr>
            <w:tcW w:w="1450" w:type="dxa"/>
            <w:tcBorders>
              <w:left w:val="single" w:color="auto" w:sz="4" w:space="0"/>
              <w:bottom w:val="single" w:color="auto" w:sz="4" w:space="0"/>
              <w:right w:val="single" w:color="auto" w:sz="4" w:space="0"/>
            </w:tcBorders>
            <w:vAlign w:val="center"/>
          </w:tcPr>
          <w:p>
            <w:pPr>
              <w:jc w:val="center"/>
              <w:rPr>
                <w:rFonts w:ascii="仿宋_GB2312" w:eastAsia="仿宋_GB2312"/>
                <w:b/>
                <w:bCs/>
                <w:sz w:val="24"/>
              </w:rPr>
            </w:pPr>
            <w:r>
              <w:rPr>
                <w:rFonts w:hint="eastAsia" w:ascii="仿宋_GB2312" w:eastAsia="仿宋_GB2312"/>
                <w:b/>
                <w:bCs/>
                <w:sz w:val="24"/>
              </w:rPr>
              <w:t>作者排名</w:t>
            </w:r>
          </w:p>
        </w:tc>
        <w:tc>
          <w:tcPr>
            <w:tcW w:w="1752" w:type="dxa"/>
            <w:tcBorders>
              <w:left w:val="single" w:color="auto" w:sz="4" w:space="0"/>
              <w:bottom w:val="single" w:color="auto" w:sz="4" w:space="0"/>
            </w:tcBorders>
            <w:vAlign w:val="center"/>
          </w:tcPr>
          <w:p>
            <w:pPr>
              <w:jc w:val="center"/>
              <w:rPr>
                <w:rFonts w:ascii="仿宋_GB2312" w:eastAsia="仿宋_GB2312"/>
                <w:b/>
                <w:bCs/>
                <w:sz w:val="24"/>
              </w:rPr>
            </w:pPr>
            <w:r>
              <w:rPr>
                <w:rFonts w:hint="eastAsia" w:ascii="仿宋_GB2312" w:eastAsia="仿宋_GB2312"/>
                <w:b/>
                <w:bCs/>
                <w:sz w:val="24"/>
              </w:rPr>
              <w:t>发表期刊（出版社或专利号等）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13" w:hRule="atLeast"/>
          <w:jc w:val="center"/>
        </w:trPr>
        <w:tc>
          <w:tcPr>
            <w:tcW w:w="6515" w:type="dxa"/>
            <w:gridSpan w:val="2"/>
            <w:tcBorders>
              <w:top w:val="single" w:color="auto" w:sz="4" w:space="0"/>
              <w:bottom w:val="single" w:color="auto" w:sz="4" w:space="0"/>
              <w:right w:val="single" w:color="auto" w:sz="4" w:space="0"/>
            </w:tcBorders>
          </w:tcPr>
          <w:p>
            <w:pPr>
              <w:jc w:val="left"/>
              <w:rPr>
                <w:rFonts w:ascii="仿宋_GB2312" w:hAnsi="宋体" w:eastAsia="仿宋_GB2312"/>
                <w:sz w:val="24"/>
              </w:rPr>
            </w:pPr>
            <w:r>
              <w:rPr>
                <w:rFonts w:hint="eastAsia" w:ascii="仿宋_GB2312" w:eastAsia="仿宋_GB2312"/>
                <w:sz w:val="24"/>
              </w:rPr>
              <w:t>1.</w:t>
            </w:r>
          </w:p>
        </w:tc>
        <w:tc>
          <w:tcPr>
            <w:tcW w:w="14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752" w:type="dxa"/>
            <w:tcBorders>
              <w:top w:val="single" w:color="auto" w:sz="4" w:space="0"/>
              <w:left w:val="single" w:color="auto" w:sz="4" w:space="0"/>
              <w:bottom w:val="single" w:color="auto" w:sz="4" w:space="0"/>
            </w:tcBorders>
            <w:vAlign w:val="center"/>
          </w:tcPr>
          <w:p>
            <w:pPr>
              <w:jc w:val="left"/>
              <w:rPr>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4" w:hRule="atLeast"/>
          <w:jc w:val="center"/>
        </w:trPr>
        <w:tc>
          <w:tcPr>
            <w:tcW w:w="6515" w:type="dxa"/>
            <w:gridSpan w:val="2"/>
            <w:tcBorders>
              <w:top w:val="single" w:color="auto" w:sz="4" w:space="0"/>
              <w:bottom w:val="single" w:color="auto" w:sz="4" w:space="0"/>
              <w:right w:val="single" w:color="auto" w:sz="4" w:space="0"/>
            </w:tcBorders>
          </w:tcPr>
          <w:p>
            <w:pPr>
              <w:rPr>
                <w:rFonts w:ascii="仿宋_GB2312" w:eastAsia="仿宋_GB2312"/>
                <w:sz w:val="24"/>
              </w:rPr>
            </w:pPr>
            <w:r>
              <w:rPr>
                <w:rFonts w:hint="eastAsia" w:ascii="仿宋_GB2312" w:eastAsia="仿宋_GB2312"/>
                <w:sz w:val="24"/>
              </w:rPr>
              <w:t>2.</w:t>
            </w:r>
          </w:p>
        </w:tc>
        <w:tc>
          <w:tcPr>
            <w:tcW w:w="14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752" w:type="dxa"/>
            <w:tcBorders>
              <w:top w:val="single" w:color="auto" w:sz="4" w:space="0"/>
              <w:left w:val="single" w:color="auto" w:sz="4" w:space="0"/>
              <w:bottom w:val="single" w:color="auto" w:sz="4" w:space="0"/>
            </w:tcBorders>
            <w:vAlign w:val="center"/>
          </w:tcPr>
          <w:p>
            <w:pPr>
              <w:jc w:val="left"/>
              <w:rPr>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04" w:hRule="atLeast"/>
          <w:jc w:val="center"/>
        </w:trPr>
        <w:tc>
          <w:tcPr>
            <w:tcW w:w="6515" w:type="dxa"/>
            <w:gridSpan w:val="2"/>
            <w:tcBorders>
              <w:top w:val="single" w:color="auto" w:sz="4" w:space="0"/>
              <w:bottom w:val="single" w:color="auto" w:sz="4" w:space="0"/>
              <w:right w:val="single" w:color="auto" w:sz="4" w:space="0"/>
            </w:tcBorders>
          </w:tcPr>
          <w:p>
            <w:pPr>
              <w:rPr>
                <w:rFonts w:ascii="仿宋_GB2312" w:eastAsia="仿宋_GB2312"/>
                <w:sz w:val="24"/>
              </w:rPr>
            </w:pPr>
            <w:r>
              <w:rPr>
                <w:rFonts w:hint="eastAsia" w:ascii="仿宋_GB2312" w:eastAsia="仿宋_GB2312"/>
                <w:sz w:val="24"/>
              </w:rPr>
              <w:t>3.</w:t>
            </w:r>
            <w:bookmarkStart w:id="0" w:name="_GoBack"/>
            <w:bookmarkEnd w:id="0"/>
          </w:p>
        </w:tc>
        <w:tc>
          <w:tcPr>
            <w:tcW w:w="14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752" w:type="dxa"/>
            <w:tcBorders>
              <w:top w:val="single" w:color="auto" w:sz="4" w:space="0"/>
              <w:left w:val="single" w:color="auto" w:sz="4" w:space="0"/>
              <w:bottom w:val="single" w:color="auto" w:sz="4" w:space="0"/>
            </w:tcBorders>
            <w:vAlign w:val="center"/>
          </w:tcPr>
          <w:p>
            <w:pPr>
              <w:jc w:val="left"/>
              <w:rPr>
                <w:rFonts w:ascii="仿宋_GB2312" w:eastAsia="仿宋_GB2312"/>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jc w:val="center"/>
        </w:trPr>
        <w:tc>
          <w:tcPr>
            <w:tcW w:w="6515" w:type="dxa"/>
            <w:gridSpan w:val="2"/>
            <w:tcBorders>
              <w:top w:val="single" w:color="auto" w:sz="4" w:space="0"/>
              <w:bottom w:val="single" w:color="auto" w:sz="4" w:space="0"/>
              <w:right w:val="single" w:color="auto" w:sz="4" w:space="0"/>
            </w:tcBorders>
          </w:tcPr>
          <w:p>
            <w:pPr>
              <w:rPr>
                <w:rFonts w:ascii="仿宋_GB2312" w:eastAsia="仿宋_GB2312"/>
                <w:sz w:val="24"/>
              </w:rPr>
            </w:pPr>
            <w:r>
              <w:rPr>
                <w:rFonts w:hint="eastAsia" w:ascii="仿宋_GB2312" w:eastAsia="仿宋_GB2312"/>
                <w:sz w:val="24"/>
              </w:rPr>
              <w:t>4.</w:t>
            </w:r>
          </w:p>
        </w:tc>
        <w:tc>
          <w:tcPr>
            <w:tcW w:w="1450" w:type="dxa"/>
            <w:tcBorders>
              <w:top w:val="single" w:color="auto" w:sz="4" w:space="0"/>
              <w:left w:val="single" w:color="auto" w:sz="4" w:space="0"/>
              <w:bottom w:val="single" w:color="auto" w:sz="4" w:space="0"/>
              <w:right w:val="single" w:color="auto" w:sz="4" w:space="0"/>
            </w:tcBorders>
            <w:vAlign w:val="center"/>
          </w:tcPr>
          <w:p>
            <w:pPr>
              <w:jc w:val="center"/>
              <w:rPr>
                <w:rFonts w:ascii="仿宋_GB2312" w:eastAsia="仿宋_GB2312"/>
                <w:sz w:val="24"/>
              </w:rPr>
            </w:pPr>
          </w:p>
        </w:tc>
        <w:tc>
          <w:tcPr>
            <w:tcW w:w="1752" w:type="dxa"/>
            <w:tcBorders>
              <w:top w:val="single" w:color="auto" w:sz="4" w:space="0"/>
              <w:left w:val="single" w:color="auto" w:sz="4" w:space="0"/>
              <w:bottom w:val="single" w:color="auto" w:sz="4" w:space="0"/>
            </w:tcBorders>
            <w:vAlign w:val="center"/>
          </w:tcPr>
          <w:p>
            <w:pPr>
              <w:jc w:val="left"/>
              <w:rPr>
                <w:rFonts w:ascii="仿宋_GB2312" w:eastAsia="仿宋_GB2312"/>
                <w:sz w:val="24"/>
              </w:rPr>
            </w:pPr>
          </w:p>
        </w:tc>
      </w:tr>
    </w:tbl>
    <w:p>
      <w:pPr>
        <w:spacing w:line="520" w:lineRule="exact"/>
        <w:rPr>
          <w:rFonts w:ascii="宋体" w:hAnsi="宋体"/>
          <w:sz w:val="24"/>
        </w:rPr>
      </w:pPr>
      <w:r>
        <w:rPr>
          <w:rFonts w:hint="eastAsia" w:ascii="宋体" w:hAnsi="宋体"/>
          <w:b/>
          <w:bCs/>
          <w:sz w:val="28"/>
        </w:rPr>
        <w:t>二、对申报人代表作的评价</w:t>
      </w:r>
      <w:r>
        <w:rPr>
          <w:rFonts w:hint="eastAsia" w:ascii="宋体" w:hAnsi="宋体"/>
          <w:bCs/>
          <w:sz w:val="28"/>
        </w:rPr>
        <w:t>（</w:t>
      </w:r>
      <w:r>
        <w:rPr>
          <w:rFonts w:hint="eastAsia" w:ascii="仿宋_GB2312" w:eastAsia="仿宋_GB2312"/>
          <w:bCs/>
          <w:sz w:val="28"/>
        </w:rPr>
        <w:t>请鉴定专家参考下列的评价指标，在相应栏目内打“√”</w:t>
      </w:r>
      <w:r>
        <w:rPr>
          <w:rFonts w:hint="eastAsia" w:ascii="宋体" w:hAnsi="宋体"/>
          <w:bCs/>
          <w:sz w:val="28"/>
        </w:rPr>
        <w:t>）</w:t>
      </w:r>
    </w:p>
    <w:tbl>
      <w:tblPr>
        <w:tblStyle w:val="5"/>
        <w:tblW w:w="969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97"/>
        <w:gridCol w:w="1553"/>
        <w:gridCol w:w="1692"/>
        <w:gridCol w:w="1497"/>
        <w:gridCol w:w="14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3497" w:type="dxa"/>
            <w:vAlign w:val="center"/>
          </w:tcPr>
          <w:p>
            <w:pPr>
              <w:jc w:val="center"/>
              <w:rPr>
                <w:rFonts w:ascii="仿宋_GB2312" w:eastAsia="仿宋_GB2312"/>
                <w:b/>
                <w:bCs/>
                <w:sz w:val="24"/>
              </w:rPr>
            </w:pPr>
            <w:r>
              <w:rPr>
                <w:rFonts w:hint="eastAsia" w:ascii="仿宋_GB2312" w:eastAsia="仿宋_GB2312"/>
                <w:b/>
                <w:bCs/>
                <w:sz w:val="24"/>
              </w:rPr>
              <w:t>评价指标</w:t>
            </w:r>
          </w:p>
        </w:tc>
        <w:tc>
          <w:tcPr>
            <w:tcW w:w="6197" w:type="dxa"/>
            <w:gridSpan w:val="4"/>
            <w:vAlign w:val="center"/>
          </w:tcPr>
          <w:p>
            <w:pPr>
              <w:jc w:val="center"/>
              <w:rPr>
                <w:rFonts w:ascii="仿宋_GB2312" w:eastAsia="仿宋_GB2312"/>
                <w:b/>
                <w:bCs/>
                <w:sz w:val="24"/>
              </w:rPr>
            </w:pPr>
            <w:r>
              <w:rPr>
                <w:rFonts w:hint="eastAsia" w:ascii="仿宋_GB2312" w:eastAsia="仿宋_GB2312"/>
                <w:b/>
                <w:bCs/>
                <w:sz w:val="24"/>
              </w:rPr>
              <w:t>评价等级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jc w:val="center"/>
        </w:trPr>
        <w:tc>
          <w:tcPr>
            <w:tcW w:w="3497" w:type="dxa"/>
            <w:vMerge w:val="restart"/>
            <w:vAlign w:val="center"/>
          </w:tcPr>
          <w:p>
            <w:pPr>
              <w:jc w:val="left"/>
              <w:rPr>
                <w:rFonts w:ascii="仿宋_GB2312" w:hAnsi="宋体" w:eastAsia="仿宋_GB2312"/>
                <w:b/>
                <w:bCs/>
                <w:sz w:val="24"/>
              </w:rPr>
            </w:pPr>
            <w:r>
              <w:rPr>
                <w:rFonts w:hint="eastAsia" w:ascii="仿宋_GB2312" w:hAnsi="宋体" w:eastAsia="仿宋_GB2312"/>
                <w:bCs/>
                <w:sz w:val="24"/>
              </w:rPr>
              <w:t>创新性、科学性</w:t>
            </w:r>
          </w:p>
        </w:tc>
        <w:tc>
          <w:tcPr>
            <w:tcW w:w="1553" w:type="dxa"/>
            <w:vAlign w:val="center"/>
          </w:tcPr>
          <w:p>
            <w:pPr>
              <w:jc w:val="center"/>
              <w:rPr>
                <w:rFonts w:ascii="仿宋_GB2312" w:hAnsi="宋体" w:eastAsia="仿宋_GB2312"/>
                <w:b/>
                <w:bCs/>
                <w:sz w:val="24"/>
              </w:rPr>
            </w:pPr>
            <w:r>
              <w:rPr>
                <w:rFonts w:hint="eastAsia" w:ascii="仿宋_GB2312" w:hAnsi="宋体" w:eastAsia="仿宋_GB2312"/>
                <w:b/>
                <w:bCs/>
                <w:sz w:val="24"/>
              </w:rPr>
              <w:t>优秀</w:t>
            </w:r>
          </w:p>
        </w:tc>
        <w:tc>
          <w:tcPr>
            <w:tcW w:w="1692" w:type="dxa"/>
            <w:vAlign w:val="center"/>
          </w:tcPr>
          <w:p>
            <w:pPr>
              <w:jc w:val="center"/>
              <w:rPr>
                <w:rFonts w:ascii="仿宋_GB2312" w:hAnsi="宋体" w:eastAsia="仿宋_GB2312"/>
                <w:b/>
                <w:bCs/>
                <w:sz w:val="24"/>
              </w:rPr>
            </w:pPr>
            <w:r>
              <w:rPr>
                <w:rFonts w:hint="eastAsia" w:ascii="仿宋_GB2312" w:hAnsi="宋体" w:eastAsia="仿宋_GB2312"/>
                <w:b/>
                <w:bCs/>
                <w:sz w:val="24"/>
              </w:rPr>
              <w:t>良好</w:t>
            </w:r>
          </w:p>
        </w:tc>
        <w:tc>
          <w:tcPr>
            <w:tcW w:w="1497" w:type="dxa"/>
            <w:vAlign w:val="center"/>
          </w:tcPr>
          <w:p>
            <w:pPr>
              <w:jc w:val="center"/>
              <w:rPr>
                <w:rFonts w:ascii="仿宋_GB2312" w:hAnsi="宋体" w:eastAsia="仿宋_GB2312"/>
                <w:b/>
                <w:bCs/>
                <w:sz w:val="24"/>
              </w:rPr>
            </w:pPr>
            <w:r>
              <w:rPr>
                <w:rFonts w:hint="eastAsia" w:ascii="仿宋_GB2312" w:hAnsi="宋体" w:eastAsia="仿宋_GB2312"/>
                <w:b/>
                <w:bCs/>
                <w:sz w:val="24"/>
              </w:rPr>
              <w:t>一般</w:t>
            </w:r>
          </w:p>
        </w:tc>
        <w:tc>
          <w:tcPr>
            <w:tcW w:w="1455" w:type="dxa"/>
            <w:vAlign w:val="center"/>
          </w:tcPr>
          <w:p>
            <w:pPr>
              <w:jc w:val="center"/>
              <w:rPr>
                <w:rFonts w:ascii="仿宋_GB2312" w:hAnsi="宋体" w:eastAsia="仿宋_GB2312"/>
                <w:b/>
                <w:bCs/>
                <w:sz w:val="24"/>
              </w:rPr>
            </w:pPr>
            <w:r>
              <w:rPr>
                <w:rFonts w:hint="eastAsia" w:ascii="仿宋_GB2312" w:hAnsi="宋体" w:eastAsia="仿宋_GB2312"/>
                <w:b/>
                <w:bCs/>
                <w:sz w:val="24"/>
              </w:rPr>
              <w:t>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497" w:type="dxa"/>
            <w:vMerge w:val="continue"/>
            <w:vAlign w:val="center"/>
          </w:tcPr>
          <w:p>
            <w:pPr>
              <w:jc w:val="left"/>
              <w:rPr>
                <w:rFonts w:ascii="仿宋_GB2312" w:hAnsi="宋体" w:eastAsia="仿宋_GB2312"/>
                <w:bCs/>
                <w:sz w:val="24"/>
              </w:rPr>
            </w:pPr>
          </w:p>
        </w:tc>
        <w:tc>
          <w:tcPr>
            <w:tcW w:w="1553" w:type="dxa"/>
            <w:vAlign w:val="center"/>
          </w:tcPr>
          <w:p>
            <w:pPr>
              <w:jc w:val="center"/>
              <w:rPr>
                <w:rFonts w:ascii="仿宋_GB2312" w:hAnsi="宋体" w:eastAsia="仿宋_GB2312"/>
                <w:bCs/>
                <w:sz w:val="24"/>
              </w:rPr>
            </w:pPr>
          </w:p>
        </w:tc>
        <w:tc>
          <w:tcPr>
            <w:tcW w:w="1692" w:type="dxa"/>
            <w:vAlign w:val="center"/>
          </w:tcPr>
          <w:p>
            <w:pPr>
              <w:jc w:val="center"/>
              <w:rPr>
                <w:rFonts w:ascii="仿宋_GB2312" w:hAnsi="宋体" w:eastAsia="仿宋_GB2312"/>
                <w:bCs/>
                <w:sz w:val="24"/>
              </w:rPr>
            </w:pPr>
          </w:p>
        </w:tc>
        <w:tc>
          <w:tcPr>
            <w:tcW w:w="1497" w:type="dxa"/>
            <w:vAlign w:val="center"/>
          </w:tcPr>
          <w:p>
            <w:pPr>
              <w:jc w:val="center"/>
              <w:rPr>
                <w:rFonts w:ascii="仿宋_GB2312" w:hAnsi="宋体" w:eastAsia="仿宋_GB2312"/>
                <w:bCs/>
                <w:sz w:val="24"/>
              </w:rPr>
            </w:pPr>
          </w:p>
        </w:tc>
        <w:tc>
          <w:tcPr>
            <w:tcW w:w="1455" w:type="dxa"/>
            <w:vAlign w:val="center"/>
          </w:tcPr>
          <w:p>
            <w:pPr>
              <w:jc w:val="cente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9" w:hRule="atLeast"/>
          <w:jc w:val="center"/>
        </w:trPr>
        <w:tc>
          <w:tcPr>
            <w:tcW w:w="3497" w:type="dxa"/>
            <w:vMerge w:val="restart"/>
            <w:vAlign w:val="center"/>
          </w:tcPr>
          <w:p>
            <w:pPr>
              <w:jc w:val="left"/>
              <w:rPr>
                <w:rFonts w:ascii="仿宋_GB2312" w:hAnsi="宋体" w:eastAsia="仿宋_GB2312"/>
                <w:bCs/>
                <w:sz w:val="24"/>
              </w:rPr>
            </w:pPr>
            <w:r>
              <w:rPr>
                <w:rFonts w:hint="eastAsia" w:ascii="仿宋_GB2312" w:hAnsi="宋体" w:eastAsia="仿宋_GB2312"/>
                <w:bCs/>
                <w:sz w:val="24"/>
              </w:rPr>
              <w:t>合理性、严谨性</w:t>
            </w:r>
          </w:p>
        </w:tc>
        <w:tc>
          <w:tcPr>
            <w:tcW w:w="1553" w:type="dxa"/>
            <w:vAlign w:val="center"/>
          </w:tcPr>
          <w:p>
            <w:pPr>
              <w:jc w:val="center"/>
              <w:rPr>
                <w:rFonts w:ascii="仿宋_GB2312" w:hAnsi="宋体" w:eastAsia="仿宋_GB2312"/>
                <w:b/>
                <w:bCs/>
                <w:sz w:val="24"/>
              </w:rPr>
            </w:pPr>
            <w:r>
              <w:rPr>
                <w:rFonts w:hint="eastAsia" w:ascii="仿宋_GB2312" w:hAnsi="宋体" w:eastAsia="仿宋_GB2312"/>
                <w:b/>
                <w:bCs/>
                <w:sz w:val="24"/>
              </w:rPr>
              <w:t>优秀</w:t>
            </w:r>
          </w:p>
        </w:tc>
        <w:tc>
          <w:tcPr>
            <w:tcW w:w="1692" w:type="dxa"/>
            <w:vAlign w:val="center"/>
          </w:tcPr>
          <w:p>
            <w:pPr>
              <w:jc w:val="center"/>
              <w:rPr>
                <w:rFonts w:ascii="仿宋_GB2312" w:hAnsi="宋体" w:eastAsia="仿宋_GB2312"/>
                <w:b/>
                <w:bCs/>
                <w:sz w:val="24"/>
              </w:rPr>
            </w:pPr>
            <w:r>
              <w:rPr>
                <w:rFonts w:hint="eastAsia" w:ascii="仿宋_GB2312" w:hAnsi="宋体" w:eastAsia="仿宋_GB2312"/>
                <w:b/>
                <w:bCs/>
                <w:sz w:val="24"/>
              </w:rPr>
              <w:t>良好</w:t>
            </w:r>
          </w:p>
        </w:tc>
        <w:tc>
          <w:tcPr>
            <w:tcW w:w="1497" w:type="dxa"/>
            <w:vAlign w:val="center"/>
          </w:tcPr>
          <w:p>
            <w:pPr>
              <w:jc w:val="center"/>
              <w:rPr>
                <w:rFonts w:ascii="仿宋_GB2312" w:hAnsi="宋体" w:eastAsia="仿宋_GB2312"/>
                <w:b/>
                <w:bCs/>
                <w:sz w:val="24"/>
              </w:rPr>
            </w:pPr>
            <w:r>
              <w:rPr>
                <w:rFonts w:hint="eastAsia" w:ascii="仿宋_GB2312" w:hAnsi="宋体" w:eastAsia="仿宋_GB2312"/>
                <w:b/>
                <w:bCs/>
                <w:sz w:val="24"/>
              </w:rPr>
              <w:t>一般</w:t>
            </w:r>
          </w:p>
        </w:tc>
        <w:tc>
          <w:tcPr>
            <w:tcW w:w="1455" w:type="dxa"/>
            <w:vAlign w:val="center"/>
          </w:tcPr>
          <w:p>
            <w:pPr>
              <w:jc w:val="center"/>
              <w:rPr>
                <w:rFonts w:ascii="仿宋_GB2312" w:hAnsi="宋体" w:eastAsia="仿宋_GB2312"/>
                <w:b/>
                <w:bCs/>
                <w:sz w:val="24"/>
              </w:rPr>
            </w:pPr>
            <w:r>
              <w:rPr>
                <w:rFonts w:hint="eastAsia" w:ascii="仿宋_GB2312" w:hAnsi="宋体" w:eastAsia="仿宋_GB2312"/>
                <w:b/>
                <w:bCs/>
                <w:sz w:val="24"/>
              </w:rPr>
              <w:t>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3497" w:type="dxa"/>
            <w:vMerge w:val="continue"/>
            <w:vAlign w:val="center"/>
          </w:tcPr>
          <w:p>
            <w:pPr>
              <w:jc w:val="left"/>
              <w:rPr>
                <w:rFonts w:ascii="仿宋_GB2312" w:hAnsi="宋体" w:eastAsia="仿宋_GB2312"/>
                <w:bCs/>
                <w:sz w:val="24"/>
              </w:rPr>
            </w:pPr>
          </w:p>
        </w:tc>
        <w:tc>
          <w:tcPr>
            <w:tcW w:w="1553" w:type="dxa"/>
            <w:vAlign w:val="center"/>
          </w:tcPr>
          <w:p>
            <w:pPr>
              <w:jc w:val="center"/>
              <w:rPr>
                <w:rFonts w:ascii="仿宋_GB2312" w:hAnsi="宋体" w:eastAsia="仿宋_GB2312"/>
                <w:bCs/>
                <w:sz w:val="24"/>
              </w:rPr>
            </w:pPr>
          </w:p>
        </w:tc>
        <w:tc>
          <w:tcPr>
            <w:tcW w:w="1692" w:type="dxa"/>
            <w:vAlign w:val="center"/>
          </w:tcPr>
          <w:p>
            <w:pPr>
              <w:jc w:val="center"/>
              <w:rPr>
                <w:rFonts w:ascii="仿宋_GB2312" w:hAnsi="宋体" w:eastAsia="仿宋_GB2312"/>
                <w:bCs/>
                <w:sz w:val="24"/>
              </w:rPr>
            </w:pPr>
          </w:p>
        </w:tc>
        <w:tc>
          <w:tcPr>
            <w:tcW w:w="1497" w:type="dxa"/>
            <w:vAlign w:val="center"/>
          </w:tcPr>
          <w:p>
            <w:pPr>
              <w:jc w:val="center"/>
              <w:rPr>
                <w:rFonts w:ascii="仿宋_GB2312" w:hAnsi="宋体" w:eastAsia="仿宋_GB2312"/>
                <w:bCs/>
                <w:sz w:val="24"/>
              </w:rPr>
            </w:pPr>
          </w:p>
        </w:tc>
        <w:tc>
          <w:tcPr>
            <w:tcW w:w="1455" w:type="dxa"/>
            <w:vAlign w:val="center"/>
          </w:tcPr>
          <w:p>
            <w:pPr>
              <w:jc w:val="cente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497" w:type="dxa"/>
            <w:vMerge w:val="restart"/>
            <w:vAlign w:val="center"/>
          </w:tcPr>
          <w:p>
            <w:pPr>
              <w:jc w:val="left"/>
              <w:rPr>
                <w:rFonts w:ascii="仿宋_GB2312" w:hAnsi="宋体" w:eastAsia="仿宋_GB2312"/>
                <w:bCs/>
                <w:sz w:val="24"/>
              </w:rPr>
            </w:pPr>
            <w:r>
              <w:rPr>
                <w:rFonts w:hint="eastAsia" w:ascii="仿宋_GB2312" w:hAnsi="宋体" w:eastAsia="仿宋_GB2312"/>
                <w:bCs/>
                <w:sz w:val="24"/>
              </w:rPr>
              <w:t>理论水平、学术价值</w:t>
            </w:r>
          </w:p>
        </w:tc>
        <w:tc>
          <w:tcPr>
            <w:tcW w:w="1553" w:type="dxa"/>
            <w:vAlign w:val="center"/>
          </w:tcPr>
          <w:p>
            <w:pPr>
              <w:jc w:val="center"/>
              <w:rPr>
                <w:rFonts w:ascii="仿宋_GB2312" w:hAnsi="宋体" w:eastAsia="仿宋_GB2312"/>
                <w:b/>
                <w:bCs/>
                <w:sz w:val="24"/>
              </w:rPr>
            </w:pPr>
            <w:r>
              <w:rPr>
                <w:rFonts w:hint="eastAsia" w:ascii="仿宋_GB2312" w:hAnsi="宋体" w:eastAsia="仿宋_GB2312"/>
                <w:b/>
                <w:bCs/>
                <w:sz w:val="24"/>
              </w:rPr>
              <w:t>很高</w:t>
            </w:r>
          </w:p>
        </w:tc>
        <w:tc>
          <w:tcPr>
            <w:tcW w:w="1692" w:type="dxa"/>
            <w:vAlign w:val="center"/>
          </w:tcPr>
          <w:p>
            <w:pPr>
              <w:jc w:val="center"/>
              <w:rPr>
                <w:rFonts w:ascii="仿宋_GB2312" w:hAnsi="宋体" w:eastAsia="仿宋_GB2312"/>
                <w:b/>
                <w:bCs/>
                <w:sz w:val="24"/>
              </w:rPr>
            </w:pPr>
            <w:r>
              <w:rPr>
                <w:rFonts w:hint="eastAsia" w:ascii="仿宋_GB2312" w:hAnsi="宋体" w:eastAsia="仿宋_GB2312"/>
                <w:b/>
                <w:bCs/>
                <w:sz w:val="24"/>
              </w:rPr>
              <w:t>较高</w:t>
            </w:r>
          </w:p>
        </w:tc>
        <w:tc>
          <w:tcPr>
            <w:tcW w:w="1497" w:type="dxa"/>
            <w:vAlign w:val="center"/>
          </w:tcPr>
          <w:p>
            <w:pPr>
              <w:jc w:val="center"/>
              <w:rPr>
                <w:rFonts w:ascii="仿宋_GB2312" w:hAnsi="宋体" w:eastAsia="仿宋_GB2312"/>
                <w:b/>
                <w:bCs/>
                <w:sz w:val="24"/>
              </w:rPr>
            </w:pPr>
            <w:r>
              <w:rPr>
                <w:rFonts w:hint="eastAsia" w:ascii="仿宋_GB2312" w:hAnsi="宋体" w:eastAsia="仿宋_GB2312"/>
                <w:b/>
                <w:bCs/>
                <w:sz w:val="24"/>
              </w:rPr>
              <w:t>一般</w:t>
            </w:r>
          </w:p>
        </w:tc>
        <w:tc>
          <w:tcPr>
            <w:tcW w:w="1455" w:type="dxa"/>
            <w:vAlign w:val="center"/>
          </w:tcPr>
          <w:p>
            <w:pPr>
              <w:jc w:val="center"/>
              <w:rPr>
                <w:rFonts w:ascii="仿宋_GB2312" w:hAnsi="宋体" w:eastAsia="仿宋_GB2312"/>
                <w:b/>
                <w:bCs/>
                <w:sz w:val="24"/>
              </w:rPr>
            </w:pPr>
            <w:r>
              <w:rPr>
                <w:rFonts w:hint="eastAsia" w:ascii="仿宋_GB2312" w:hAnsi="宋体" w:eastAsia="仿宋_GB2312"/>
                <w:b/>
                <w:bCs/>
                <w:sz w:val="24"/>
              </w:rPr>
              <w:t>较差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jc w:val="center"/>
        </w:trPr>
        <w:tc>
          <w:tcPr>
            <w:tcW w:w="3497" w:type="dxa"/>
            <w:vMerge w:val="continue"/>
            <w:vAlign w:val="center"/>
          </w:tcPr>
          <w:p>
            <w:pPr>
              <w:jc w:val="left"/>
              <w:rPr>
                <w:rFonts w:ascii="仿宋_GB2312" w:hAnsi="宋体" w:eastAsia="仿宋_GB2312"/>
                <w:bCs/>
                <w:sz w:val="24"/>
              </w:rPr>
            </w:pPr>
          </w:p>
        </w:tc>
        <w:tc>
          <w:tcPr>
            <w:tcW w:w="1553" w:type="dxa"/>
            <w:vAlign w:val="center"/>
          </w:tcPr>
          <w:p>
            <w:pPr>
              <w:jc w:val="center"/>
              <w:rPr>
                <w:rFonts w:ascii="仿宋_GB2312" w:hAnsi="宋体" w:eastAsia="仿宋_GB2312"/>
                <w:bCs/>
                <w:sz w:val="24"/>
              </w:rPr>
            </w:pPr>
          </w:p>
        </w:tc>
        <w:tc>
          <w:tcPr>
            <w:tcW w:w="1692" w:type="dxa"/>
            <w:vAlign w:val="center"/>
          </w:tcPr>
          <w:p>
            <w:pPr>
              <w:jc w:val="center"/>
              <w:rPr>
                <w:rFonts w:ascii="仿宋_GB2312" w:hAnsi="宋体" w:eastAsia="仿宋_GB2312"/>
                <w:bCs/>
                <w:sz w:val="24"/>
              </w:rPr>
            </w:pPr>
          </w:p>
        </w:tc>
        <w:tc>
          <w:tcPr>
            <w:tcW w:w="1497" w:type="dxa"/>
            <w:vAlign w:val="center"/>
          </w:tcPr>
          <w:p>
            <w:pPr>
              <w:jc w:val="center"/>
              <w:rPr>
                <w:rFonts w:ascii="仿宋_GB2312" w:hAnsi="宋体" w:eastAsia="仿宋_GB2312"/>
                <w:bCs/>
                <w:sz w:val="24"/>
              </w:rPr>
            </w:pPr>
          </w:p>
        </w:tc>
        <w:tc>
          <w:tcPr>
            <w:tcW w:w="1455" w:type="dxa"/>
            <w:vAlign w:val="center"/>
          </w:tcPr>
          <w:p>
            <w:pPr>
              <w:jc w:val="center"/>
              <w:rPr>
                <w:rFonts w:ascii="仿宋_GB2312" w:hAnsi="宋体" w:eastAsia="仿宋_GB2312"/>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jc w:val="center"/>
        </w:trPr>
        <w:tc>
          <w:tcPr>
            <w:tcW w:w="3497" w:type="dxa"/>
            <w:vMerge w:val="restart"/>
            <w:vAlign w:val="center"/>
          </w:tcPr>
          <w:p>
            <w:pPr>
              <w:jc w:val="left"/>
              <w:rPr>
                <w:rFonts w:ascii="仿宋_GB2312" w:hAnsi="宋体" w:eastAsia="仿宋_GB2312"/>
                <w:bCs/>
                <w:sz w:val="24"/>
              </w:rPr>
            </w:pPr>
            <w:r>
              <w:rPr>
                <w:rFonts w:hint="eastAsia" w:ascii="仿宋_GB2312" w:hAnsi="宋体" w:eastAsia="仿宋_GB2312"/>
                <w:bCs/>
                <w:sz w:val="24"/>
              </w:rPr>
              <w:t>与从事专业相关性</w:t>
            </w:r>
          </w:p>
        </w:tc>
        <w:tc>
          <w:tcPr>
            <w:tcW w:w="1553" w:type="dxa"/>
            <w:vAlign w:val="center"/>
          </w:tcPr>
          <w:p>
            <w:pPr>
              <w:jc w:val="center"/>
              <w:rPr>
                <w:rFonts w:ascii="仿宋_GB2312" w:hAnsi="宋体" w:eastAsia="仿宋_GB2312"/>
                <w:b/>
                <w:bCs/>
                <w:sz w:val="24"/>
              </w:rPr>
            </w:pPr>
            <w:r>
              <w:rPr>
                <w:rFonts w:hint="eastAsia" w:ascii="仿宋_GB2312" w:hAnsi="宋体" w:eastAsia="仿宋_GB2312"/>
                <w:b/>
                <w:bCs/>
                <w:sz w:val="24"/>
              </w:rPr>
              <w:t>紧密相关</w:t>
            </w:r>
          </w:p>
        </w:tc>
        <w:tc>
          <w:tcPr>
            <w:tcW w:w="1692" w:type="dxa"/>
            <w:vAlign w:val="center"/>
          </w:tcPr>
          <w:p>
            <w:pPr>
              <w:jc w:val="center"/>
              <w:rPr>
                <w:rFonts w:ascii="仿宋_GB2312" w:hAnsi="宋体" w:eastAsia="仿宋_GB2312"/>
                <w:b/>
                <w:bCs/>
                <w:sz w:val="24"/>
              </w:rPr>
            </w:pPr>
            <w:r>
              <w:rPr>
                <w:rFonts w:hint="eastAsia" w:ascii="仿宋_GB2312" w:hAnsi="宋体" w:eastAsia="仿宋_GB2312"/>
                <w:b/>
                <w:bCs/>
                <w:sz w:val="24"/>
              </w:rPr>
              <w:t>相关程度较高</w:t>
            </w:r>
          </w:p>
        </w:tc>
        <w:tc>
          <w:tcPr>
            <w:tcW w:w="1497" w:type="dxa"/>
            <w:vAlign w:val="center"/>
          </w:tcPr>
          <w:p>
            <w:pPr>
              <w:jc w:val="center"/>
              <w:rPr>
                <w:rFonts w:ascii="仿宋_GB2312" w:hAnsi="宋体" w:eastAsia="仿宋_GB2312"/>
                <w:b/>
                <w:bCs/>
                <w:sz w:val="24"/>
              </w:rPr>
            </w:pPr>
            <w:r>
              <w:rPr>
                <w:rFonts w:hint="eastAsia" w:ascii="仿宋_GB2312" w:hAnsi="宋体" w:eastAsia="仿宋_GB2312"/>
                <w:b/>
                <w:bCs/>
                <w:sz w:val="24"/>
              </w:rPr>
              <w:t>有相关性</w:t>
            </w:r>
          </w:p>
        </w:tc>
        <w:tc>
          <w:tcPr>
            <w:tcW w:w="1455" w:type="dxa"/>
            <w:vAlign w:val="center"/>
          </w:tcPr>
          <w:p>
            <w:pPr>
              <w:jc w:val="center"/>
              <w:rPr>
                <w:rFonts w:ascii="仿宋_GB2312" w:hAnsi="宋体" w:eastAsia="仿宋_GB2312"/>
                <w:b/>
                <w:bCs/>
                <w:sz w:val="24"/>
              </w:rPr>
            </w:pPr>
            <w:r>
              <w:rPr>
                <w:rFonts w:hint="eastAsia" w:ascii="仿宋_GB2312" w:hAnsi="宋体" w:eastAsia="仿宋_GB2312"/>
                <w:b/>
                <w:bCs/>
                <w:sz w:val="24"/>
              </w:rPr>
              <w:t>不相关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3497" w:type="dxa"/>
            <w:vMerge w:val="continue"/>
            <w:vAlign w:val="center"/>
          </w:tcPr>
          <w:p>
            <w:pPr>
              <w:jc w:val="center"/>
              <w:rPr>
                <w:rFonts w:ascii="仿宋_GB2312" w:hAnsi="宋体" w:eastAsia="仿宋_GB2312"/>
                <w:bCs/>
                <w:sz w:val="24"/>
              </w:rPr>
            </w:pPr>
          </w:p>
        </w:tc>
        <w:tc>
          <w:tcPr>
            <w:tcW w:w="1553" w:type="dxa"/>
            <w:vAlign w:val="center"/>
          </w:tcPr>
          <w:p>
            <w:pPr>
              <w:rPr>
                <w:rFonts w:ascii="仿宋_GB2312" w:hAnsi="宋体" w:eastAsia="仿宋_GB2312"/>
                <w:bCs/>
                <w:sz w:val="24"/>
              </w:rPr>
            </w:pPr>
          </w:p>
        </w:tc>
        <w:tc>
          <w:tcPr>
            <w:tcW w:w="1692" w:type="dxa"/>
            <w:vAlign w:val="center"/>
          </w:tcPr>
          <w:p>
            <w:pPr>
              <w:jc w:val="center"/>
              <w:rPr>
                <w:rFonts w:ascii="仿宋_GB2312" w:hAnsi="宋体" w:eastAsia="仿宋_GB2312"/>
                <w:bCs/>
                <w:sz w:val="24"/>
              </w:rPr>
            </w:pPr>
          </w:p>
        </w:tc>
        <w:tc>
          <w:tcPr>
            <w:tcW w:w="1497" w:type="dxa"/>
            <w:vAlign w:val="center"/>
          </w:tcPr>
          <w:p>
            <w:pPr>
              <w:jc w:val="center"/>
              <w:rPr>
                <w:rFonts w:ascii="仿宋_GB2312" w:hAnsi="宋体" w:eastAsia="仿宋_GB2312"/>
                <w:bCs/>
                <w:sz w:val="24"/>
              </w:rPr>
            </w:pPr>
          </w:p>
        </w:tc>
        <w:tc>
          <w:tcPr>
            <w:tcW w:w="1455" w:type="dxa"/>
            <w:vAlign w:val="center"/>
          </w:tcPr>
          <w:p>
            <w:pPr>
              <w:jc w:val="center"/>
              <w:rPr>
                <w:rFonts w:ascii="仿宋_GB2312" w:hAnsi="宋体" w:eastAsia="仿宋_GB2312"/>
                <w:bCs/>
                <w:sz w:val="24"/>
              </w:rPr>
            </w:pPr>
          </w:p>
        </w:tc>
      </w:tr>
    </w:tbl>
    <w:p>
      <w:pPr>
        <w:spacing w:line="360" w:lineRule="auto"/>
        <w:rPr>
          <w:rFonts w:ascii="宋体" w:hAnsi="宋体"/>
          <w:bCs/>
          <w:sz w:val="24"/>
        </w:rPr>
      </w:pPr>
      <w:r>
        <w:rPr>
          <w:rFonts w:hint="eastAsia" w:ascii="宋体" w:hAnsi="宋体"/>
          <w:b/>
          <w:bCs/>
          <w:sz w:val="28"/>
        </w:rPr>
        <w:t>二、对申报人代表作的综合评审意见</w:t>
      </w:r>
    </w:p>
    <w:tbl>
      <w:tblPr>
        <w:tblStyle w:val="5"/>
        <w:tblW w:w="9676" w:type="dxa"/>
        <w:tblInd w:w="-3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0"/>
        <w:gridCol w:w="1346"/>
        <w:gridCol w:w="2089"/>
        <w:gridCol w:w="174"/>
        <w:gridCol w:w="2263"/>
        <w:gridCol w:w="226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5" w:hRule="atLeast"/>
        </w:trPr>
        <w:tc>
          <w:tcPr>
            <w:tcW w:w="9676" w:type="dxa"/>
            <w:gridSpan w:val="6"/>
          </w:tcPr>
          <w:p>
            <w:pPr>
              <w:spacing w:line="360" w:lineRule="auto"/>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trPr>
        <w:tc>
          <w:tcPr>
            <w:tcW w:w="9676" w:type="dxa"/>
            <w:gridSpan w:val="6"/>
            <w:vAlign w:val="center"/>
          </w:tcPr>
          <w:p>
            <w:pPr>
              <w:spacing w:line="400" w:lineRule="exact"/>
              <w:jc w:val="center"/>
              <w:rPr>
                <w:rFonts w:ascii="宋体" w:hAnsi="宋体"/>
                <w:b/>
                <w:bCs/>
                <w:sz w:val="28"/>
              </w:rPr>
            </w:pPr>
            <w:r>
              <w:rPr>
                <w:rFonts w:hint="eastAsia" w:ascii="宋体" w:hAnsi="宋体"/>
                <w:b/>
                <w:bCs/>
                <w:sz w:val="28"/>
              </w:rPr>
              <w:t>同行专家鉴定结论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14" w:hRule="atLeast"/>
        </w:trPr>
        <w:tc>
          <w:tcPr>
            <w:tcW w:w="2886" w:type="dxa"/>
            <w:gridSpan w:val="2"/>
            <w:vMerge w:val="restart"/>
            <w:vAlign w:val="center"/>
          </w:tcPr>
          <w:p>
            <w:pPr>
              <w:jc w:val="center"/>
              <w:rPr>
                <w:b/>
                <w:bCs/>
                <w:sz w:val="18"/>
                <w:szCs w:val="18"/>
              </w:rPr>
            </w:pPr>
            <w:r>
              <w:rPr>
                <w:rFonts w:hint="eastAsia"/>
                <w:b/>
                <w:bCs/>
                <w:sz w:val="18"/>
                <w:szCs w:val="18"/>
              </w:rPr>
              <w:t>申报人综合水平是否达到所申报</w:t>
            </w:r>
          </w:p>
          <w:p>
            <w:pPr>
              <w:jc w:val="center"/>
              <w:rPr>
                <w:b/>
                <w:bCs/>
                <w:sz w:val="18"/>
                <w:szCs w:val="18"/>
              </w:rPr>
            </w:pPr>
            <w:r>
              <w:rPr>
                <w:rFonts w:hint="eastAsia"/>
                <w:b/>
                <w:bCs/>
                <w:sz w:val="18"/>
                <w:szCs w:val="18"/>
              </w:rPr>
              <w:t>专业技术职务的任职水平</w:t>
            </w:r>
          </w:p>
          <w:p>
            <w:pPr>
              <w:spacing w:line="400" w:lineRule="exact"/>
              <w:jc w:val="center"/>
              <w:rPr>
                <w:rFonts w:ascii="宋体" w:hAnsi="宋体"/>
                <w:b/>
                <w:bCs/>
                <w:sz w:val="28"/>
              </w:rPr>
            </w:pPr>
            <w:r>
              <w:rPr>
                <w:rFonts w:hint="eastAsia"/>
                <w:b/>
                <w:bCs/>
                <w:sz w:val="18"/>
                <w:szCs w:val="18"/>
              </w:rPr>
              <w:t>（请在相应栏目的空格里打“</w:t>
            </w:r>
            <w:r>
              <w:rPr>
                <w:rFonts w:hint="eastAsia" w:ascii="宋体" w:hAnsi="宋体"/>
                <w:b/>
                <w:bCs/>
                <w:sz w:val="18"/>
                <w:szCs w:val="18"/>
              </w:rPr>
              <w:t>√”</w:t>
            </w:r>
            <w:r>
              <w:rPr>
                <w:rFonts w:hint="eastAsia"/>
                <w:b/>
                <w:bCs/>
                <w:sz w:val="18"/>
                <w:szCs w:val="18"/>
              </w:rPr>
              <w:t>）</w:t>
            </w:r>
          </w:p>
        </w:tc>
        <w:tc>
          <w:tcPr>
            <w:tcW w:w="2263" w:type="dxa"/>
            <w:gridSpan w:val="2"/>
            <w:vAlign w:val="center"/>
          </w:tcPr>
          <w:p>
            <w:pPr>
              <w:jc w:val="center"/>
              <w:rPr>
                <w:rFonts w:ascii="仿宋_GB2312" w:hAnsi="宋体" w:eastAsia="仿宋_GB2312"/>
                <w:bCs/>
                <w:sz w:val="28"/>
                <w:szCs w:val="28"/>
              </w:rPr>
            </w:pPr>
            <w:r>
              <w:rPr>
                <w:rFonts w:hint="eastAsia"/>
                <w:b/>
                <w:bCs/>
                <w:sz w:val="28"/>
                <w:szCs w:val="28"/>
              </w:rPr>
              <w:t>达到</w:t>
            </w:r>
          </w:p>
        </w:tc>
        <w:tc>
          <w:tcPr>
            <w:tcW w:w="2263" w:type="dxa"/>
            <w:vAlign w:val="center"/>
          </w:tcPr>
          <w:p>
            <w:pPr>
              <w:jc w:val="center"/>
              <w:rPr>
                <w:b/>
                <w:bCs/>
                <w:sz w:val="28"/>
                <w:szCs w:val="28"/>
              </w:rPr>
            </w:pPr>
            <w:r>
              <w:rPr>
                <w:rFonts w:hint="eastAsia"/>
                <w:b/>
                <w:bCs/>
                <w:sz w:val="28"/>
                <w:szCs w:val="28"/>
              </w:rPr>
              <w:t>基本达到</w:t>
            </w:r>
          </w:p>
        </w:tc>
        <w:tc>
          <w:tcPr>
            <w:tcW w:w="2264" w:type="dxa"/>
            <w:vAlign w:val="center"/>
          </w:tcPr>
          <w:p>
            <w:pPr>
              <w:jc w:val="center"/>
              <w:rPr>
                <w:b/>
                <w:bCs/>
                <w:sz w:val="28"/>
                <w:szCs w:val="28"/>
              </w:rPr>
            </w:pPr>
            <w:r>
              <w:rPr>
                <w:rFonts w:hint="eastAsia"/>
                <w:b/>
                <w:bCs/>
                <w:sz w:val="28"/>
                <w:szCs w:val="28"/>
              </w:rPr>
              <w:t>尚未达到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94" w:hRule="atLeast"/>
        </w:trPr>
        <w:tc>
          <w:tcPr>
            <w:tcW w:w="2886" w:type="dxa"/>
            <w:gridSpan w:val="2"/>
            <w:vMerge w:val="continue"/>
            <w:vAlign w:val="center"/>
          </w:tcPr>
          <w:p>
            <w:pPr>
              <w:jc w:val="center"/>
              <w:rPr>
                <w:b/>
                <w:bCs/>
                <w:sz w:val="18"/>
                <w:szCs w:val="18"/>
              </w:rPr>
            </w:pPr>
          </w:p>
        </w:tc>
        <w:tc>
          <w:tcPr>
            <w:tcW w:w="2263" w:type="dxa"/>
            <w:gridSpan w:val="2"/>
            <w:vAlign w:val="center"/>
          </w:tcPr>
          <w:p>
            <w:pPr>
              <w:jc w:val="left"/>
              <w:rPr>
                <w:rFonts w:ascii="宋体" w:hAnsi="宋体"/>
                <w:bCs/>
                <w:sz w:val="24"/>
              </w:rPr>
            </w:pPr>
          </w:p>
        </w:tc>
        <w:tc>
          <w:tcPr>
            <w:tcW w:w="2263" w:type="dxa"/>
            <w:vAlign w:val="center"/>
          </w:tcPr>
          <w:p>
            <w:pPr>
              <w:jc w:val="left"/>
              <w:rPr>
                <w:rFonts w:ascii="宋体" w:hAnsi="宋体"/>
                <w:bCs/>
                <w:sz w:val="24"/>
              </w:rPr>
            </w:pPr>
          </w:p>
        </w:tc>
        <w:tc>
          <w:tcPr>
            <w:tcW w:w="2264" w:type="dxa"/>
            <w:vAlign w:val="center"/>
          </w:tcPr>
          <w:p>
            <w:pPr>
              <w:jc w:val="left"/>
              <w:rPr>
                <w:rFonts w:ascii="宋体" w:hAnsi="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trPr>
        <w:tc>
          <w:tcPr>
            <w:tcW w:w="1540" w:type="dxa"/>
            <w:vAlign w:val="center"/>
          </w:tcPr>
          <w:p>
            <w:pPr>
              <w:spacing w:line="360" w:lineRule="exact"/>
              <w:jc w:val="center"/>
              <w:rPr>
                <w:rFonts w:ascii="仿宋_GB2312" w:hAnsi="宋体" w:eastAsia="仿宋_GB2312"/>
                <w:b/>
                <w:bCs/>
                <w:sz w:val="24"/>
              </w:rPr>
            </w:pPr>
            <w:r>
              <w:rPr>
                <w:rFonts w:hint="eastAsia" w:ascii="仿宋_GB2312" w:hAnsi="宋体" w:eastAsia="仿宋_GB2312"/>
                <w:b/>
                <w:bCs/>
                <w:sz w:val="24"/>
              </w:rPr>
              <w:t>专家职称</w:t>
            </w:r>
          </w:p>
        </w:tc>
        <w:tc>
          <w:tcPr>
            <w:tcW w:w="3435" w:type="dxa"/>
            <w:gridSpan w:val="2"/>
            <w:vAlign w:val="center"/>
          </w:tcPr>
          <w:p>
            <w:pPr>
              <w:spacing w:line="360" w:lineRule="exact"/>
              <w:rPr>
                <w:rFonts w:ascii="仿宋_GB2312" w:hAnsi="宋体" w:eastAsia="仿宋_GB2312"/>
                <w:sz w:val="28"/>
              </w:rPr>
            </w:pPr>
          </w:p>
        </w:tc>
        <w:tc>
          <w:tcPr>
            <w:tcW w:w="4701" w:type="dxa"/>
            <w:gridSpan w:val="3"/>
            <w:vMerge w:val="restart"/>
          </w:tcPr>
          <w:p>
            <w:pPr>
              <w:spacing w:line="360" w:lineRule="exact"/>
              <w:rPr>
                <w:rFonts w:ascii="仿宋_GB2312" w:hAnsi="宋体" w:eastAsia="仿宋_GB2312"/>
                <w:b/>
                <w:bCs/>
                <w:sz w:val="24"/>
              </w:rPr>
            </w:pPr>
            <w:r>
              <w:rPr>
                <w:rFonts w:hint="eastAsia" w:ascii="仿宋_GB2312" w:hAnsi="宋体" w:eastAsia="仿宋_GB2312"/>
                <w:b/>
                <w:bCs/>
                <w:sz w:val="24"/>
              </w:rPr>
              <w:t>专家所在单位人事部门</w:t>
            </w:r>
          </w:p>
          <w:p>
            <w:pPr>
              <w:spacing w:line="360" w:lineRule="exact"/>
              <w:rPr>
                <w:rFonts w:ascii="仿宋_GB2312" w:hAnsi="宋体" w:eastAsia="仿宋_GB2312"/>
                <w:b/>
                <w:bCs/>
                <w:sz w:val="24"/>
              </w:rPr>
            </w:pPr>
            <w:r>
              <w:rPr>
                <w:rFonts w:hint="eastAsia" w:ascii="仿宋_GB2312" w:hAnsi="宋体" w:eastAsia="仿宋_GB2312"/>
                <w:b/>
                <w:bCs/>
                <w:sz w:val="24"/>
              </w:rPr>
              <w:t>（或第三方评估机构）盖章：</w:t>
            </w:r>
          </w:p>
          <w:p>
            <w:pPr>
              <w:spacing w:line="360" w:lineRule="exact"/>
              <w:rPr>
                <w:rFonts w:ascii="仿宋_GB2312" w:hAnsi="宋体" w:eastAsia="仿宋_GB2312"/>
                <w:bCs/>
                <w:sz w:val="28"/>
              </w:rPr>
            </w:pPr>
          </w:p>
          <w:p>
            <w:pPr>
              <w:spacing w:line="360" w:lineRule="exact"/>
              <w:rPr>
                <w:rFonts w:ascii="仿宋_GB2312" w:hAnsi="宋体" w:eastAsia="仿宋_GB2312"/>
                <w:bCs/>
                <w:sz w:val="28"/>
              </w:rPr>
            </w:pPr>
          </w:p>
          <w:p>
            <w:pPr>
              <w:spacing w:line="360" w:lineRule="exact"/>
              <w:rPr>
                <w:rFonts w:ascii="仿宋_GB2312" w:hAnsi="宋体" w:eastAsia="仿宋_GB2312"/>
                <w:bCs/>
                <w:sz w:val="28"/>
              </w:rPr>
            </w:pPr>
          </w:p>
          <w:p>
            <w:pPr>
              <w:rPr>
                <w:rFonts w:ascii="宋体" w:hAnsi="宋体"/>
                <w:sz w:val="24"/>
              </w:rPr>
            </w:pPr>
            <w:r>
              <w:rPr>
                <w:rFonts w:hint="eastAsia" w:ascii="仿宋_GB2312" w:hAnsi="宋体" w:eastAsia="仿宋_GB2312"/>
                <w:bCs/>
                <w:sz w:val="28"/>
              </w:rPr>
              <w:t xml:space="preserve">             </w:t>
            </w:r>
            <w:r>
              <w:rPr>
                <w:rFonts w:hint="eastAsia" w:ascii="仿宋_GB2312" w:hAnsi="宋体" w:eastAsia="仿宋_GB2312"/>
                <w:b/>
                <w:bCs/>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1540" w:type="dxa"/>
            <w:vAlign w:val="center"/>
          </w:tcPr>
          <w:p>
            <w:pPr>
              <w:spacing w:line="360" w:lineRule="exact"/>
              <w:jc w:val="center"/>
              <w:rPr>
                <w:rFonts w:ascii="仿宋_GB2312" w:hAnsi="宋体" w:eastAsia="仿宋_GB2312"/>
                <w:b/>
                <w:bCs/>
                <w:sz w:val="24"/>
              </w:rPr>
            </w:pPr>
            <w:r>
              <w:rPr>
                <w:rFonts w:hint="eastAsia" w:ascii="仿宋_GB2312" w:hAnsi="宋体" w:eastAsia="仿宋_GB2312"/>
                <w:b/>
                <w:bCs/>
                <w:sz w:val="24"/>
              </w:rPr>
              <w:t>从事专业</w:t>
            </w:r>
          </w:p>
        </w:tc>
        <w:tc>
          <w:tcPr>
            <w:tcW w:w="3435" w:type="dxa"/>
            <w:gridSpan w:val="2"/>
            <w:vAlign w:val="center"/>
          </w:tcPr>
          <w:p>
            <w:pPr>
              <w:spacing w:line="360" w:lineRule="exact"/>
              <w:rPr>
                <w:rFonts w:ascii="仿宋_GB2312" w:hAnsi="宋体" w:eastAsia="仿宋_GB2312"/>
                <w:sz w:val="28"/>
              </w:rPr>
            </w:pPr>
          </w:p>
        </w:tc>
        <w:tc>
          <w:tcPr>
            <w:tcW w:w="4701" w:type="dxa"/>
            <w:gridSpan w:val="3"/>
            <w:vMerge w:val="continue"/>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0" w:hRule="atLeast"/>
        </w:trPr>
        <w:tc>
          <w:tcPr>
            <w:tcW w:w="1540" w:type="dxa"/>
            <w:vAlign w:val="center"/>
          </w:tcPr>
          <w:p>
            <w:pPr>
              <w:spacing w:line="360" w:lineRule="exact"/>
              <w:jc w:val="center"/>
              <w:rPr>
                <w:rFonts w:ascii="仿宋_GB2312" w:hAnsi="宋体" w:eastAsia="仿宋_GB2312"/>
                <w:b/>
                <w:bCs/>
                <w:sz w:val="24"/>
              </w:rPr>
            </w:pPr>
            <w:r>
              <w:rPr>
                <w:rFonts w:hint="eastAsia" w:ascii="仿宋_GB2312" w:hAnsi="宋体" w:eastAsia="仿宋_GB2312"/>
                <w:b/>
                <w:bCs/>
                <w:sz w:val="24"/>
              </w:rPr>
              <w:t>是否博导</w:t>
            </w:r>
          </w:p>
        </w:tc>
        <w:tc>
          <w:tcPr>
            <w:tcW w:w="3435" w:type="dxa"/>
            <w:gridSpan w:val="2"/>
            <w:vAlign w:val="center"/>
          </w:tcPr>
          <w:p>
            <w:pPr>
              <w:spacing w:line="360" w:lineRule="exact"/>
              <w:rPr>
                <w:rFonts w:ascii="仿宋_GB2312" w:hAnsi="宋体" w:eastAsia="仿宋_GB2312"/>
                <w:sz w:val="28"/>
              </w:rPr>
            </w:pPr>
          </w:p>
        </w:tc>
        <w:tc>
          <w:tcPr>
            <w:tcW w:w="4701" w:type="dxa"/>
            <w:gridSpan w:val="3"/>
            <w:vMerge w:val="continue"/>
            <w:vAlign w:val="center"/>
          </w:tcPr>
          <w:p>
            <w:pPr>
              <w:rPr>
                <w:rFonts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2" w:hRule="atLeast"/>
        </w:trPr>
        <w:tc>
          <w:tcPr>
            <w:tcW w:w="1540" w:type="dxa"/>
            <w:vAlign w:val="center"/>
          </w:tcPr>
          <w:p>
            <w:pPr>
              <w:spacing w:line="360" w:lineRule="exact"/>
              <w:jc w:val="center"/>
              <w:rPr>
                <w:rFonts w:ascii="仿宋_GB2312" w:hAnsi="宋体" w:eastAsia="仿宋_GB2312"/>
                <w:b/>
                <w:bCs/>
                <w:sz w:val="24"/>
              </w:rPr>
            </w:pPr>
            <w:r>
              <w:rPr>
                <w:rFonts w:hint="eastAsia" w:ascii="仿宋_GB2312" w:hAnsi="宋体" w:eastAsia="仿宋_GB2312"/>
                <w:b/>
                <w:bCs/>
                <w:sz w:val="24"/>
              </w:rPr>
              <w:t>专家签名</w:t>
            </w:r>
          </w:p>
        </w:tc>
        <w:tc>
          <w:tcPr>
            <w:tcW w:w="3435" w:type="dxa"/>
            <w:gridSpan w:val="2"/>
            <w:vAlign w:val="center"/>
          </w:tcPr>
          <w:p>
            <w:pPr>
              <w:spacing w:line="360" w:lineRule="exact"/>
              <w:rPr>
                <w:rFonts w:ascii="仿宋_GB2312" w:hAnsi="宋体" w:eastAsia="仿宋_GB2312"/>
                <w:sz w:val="28"/>
              </w:rPr>
            </w:pPr>
          </w:p>
        </w:tc>
        <w:tc>
          <w:tcPr>
            <w:tcW w:w="4701" w:type="dxa"/>
            <w:gridSpan w:val="3"/>
            <w:vMerge w:val="continue"/>
            <w:vAlign w:val="center"/>
          </w:tcPr>
          <w:p>
            <w:pPr>
              <w:rPr>
                <w:rFonts w:ascii="宋体" w:hAnsi="宋体"/>
                <w:sz w:val="24"/>
              </w:rPr>
            </w:pPr>
          </w:p>
        </w:tc>
      </w:tr>
    </w:tbl>
    <w:p>
      <w:pPr>
        <w:rPr>
          <w:sz w:val="24"/>
        </w:rPr>
      </w:pPr>
      <w:r>
        <w:rPr>
          <w:rFonts w:hint="eastAsia"/>
          <w:sz w:val="24"/>
        </w:rPr>
        <w:t>注：请双面打印。</w:t>
      </w:r>
    </w:p>
    <w:sectPr>
      <w:pgSz w:w="11906" w:h="16838"/>
      <w:pgMar w:top="1418"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84224"/>
    <w:rsid w:val="000557B5"/>
    <w:rsid w:val="00097695"/>
    <w:rsid w:val="000B2D53"/>
    <w:rsid w:val="000E07A1"/>
    <w:rsid w:val="000E0DB7"/>
    <w:rsid w:val="00100692"/>
    <w:rsid w:val="001B7818"/>
    <w:rsid w:val="001D71BB"/>
    <w:rsid w:val="001F330B"/>
    <w:rsid w:val="002117CC"/>
    <w:rsid w:val="002215F0"/>
    <w:rsid w:val="00255E9F"/>
    <w:rsid w:val="002638F6"/>
    <w:rsid w:val="00274613"/>
    <w:rsid w:val="00377DB2"/>
    <w:rsid w:val="003B3F0A"/>
    <w:rsid w:val="00425B4D"/>
    <w:rsid w:val="00432806"/>
    <w:rsid w:val="00441215"/>
    <w:rsid w:val="00480B80"/>
    <w:rsid w:val="00484224"/>
    <w:rsid w:val="00521DAB"/>
    <w:rsid w:val="005455D4"/>
    <w:rsid w:val="005A15A2"/>
    <w:rsid w:val="005B1402"/>
    <w:rsid w:val="00652824"/>
    <w:rsid w:val="006B06A2"/>
    <w:rsid w:val="006B4D22"/>
    <w:rsid w:val="006C29BE"/>
    <w:rsid w:val="006C55E0"/>
    <w:rsid w:val="006D68AE"/>
    <w:rsid w:val="006F01CA"/>
    <w:rsid w:val="00700144"/>
    <w:rsid w:val="007032B6"/>
    <w:rsid w:val="00705D10"/>
    <w:rsid w:val="007257C0"/>
    <w:rsid w:val="00750547"/>
    <w:rsid w:val="0078697A"/>
    <w:rsid w:val="0079690A"/>
    <w:rsid w:val="007A3EC8"/>
    <w:rsid w:val="007D04FD"/>
    <w:rsid w:val="00826BAE"/>
    <w:rsid w:val="00853C27"/>
    <w:rsid w:val="008A48A6"/>
    <w:rsid w:val="008B4757"/>
    <w:rsid w:val="00934FBF"/>
    <w:rsid w:val="009654C3"/>
    <w:rsid w:val="00967721"/>
    <w:rsid w:val="009949C5"/>
    <w:rsid w:val="009D7B91"/>
    <w:rsid w:val="009F0AB6"/>
    <w:rsid w:val="009F12AA"/>
    <w:rsid w:val="00A43E38"/>
    <w:rsid w:val="00A556B2"/>
    <w:rsid w:val="00A85172"/>
    <w:rsid w:val="00A90BF9"/>
    <w:rsid w:val="00AA1224"/>
    <w:rsid w:val="00B06A34"/>
    <w:rsid w:val="00B72D5D"/>
    <w:rsid w:val="00B9438A"/>
    <w:rsid w:val="00B96B5A"/>
    <w:rsid w:val="00BA0BA2"/>
    <w:rsid w:val="00BA7595"/>
    <w:rsid w:val="00BD4C8F"/>
    <w:rsid w:val="00C15B85"/>
    <w:rsid w:val="00C64539"/>
    <w:rsid w:val="00CB13E3"/>
    <w:rsid w:val="00CF635C"/>
    <w:rsid w:val="00D4395C"/>
    <w:rsid w:val="00DA3A7E"/>
    <w:rsid w:val="00DB47B3"/>
    <w:rsid w:val="00DD185C"/>
    <w:rsid w:val="00E07413"/>
    <w:rsid w:val="00E1465D"/>
    <w:rsid w:val="00E2240B"/>
    <w:rsid w:val="00E40E0A"/>
    <w:rsid w:val="00E43A0A"/>
    <w:rsid w:val="00E62853"/>
    <w:rsid w:val="00E70289"/>
    <w:rsid w:val="00EF7300"/>
    <w:rsid w:val="00F57F67"/>
    <w:rsid w:val="00FB68A1"/>
    <w:rsid w:val="00FB7A83"/>
    <w:rsid w:val="23BF0CB6"/>
    <w:rsid w:val="287D6FCB"/>
    <w:rsid w:val="28AB6C0E"/>
    <w:rsid w:val="44B00A5C"/>
    <w:rsid w:val="60415066"/>
    <w:rsid w:val="6119388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0"/>
    <w:semiHidden/>
    <w:unhideWhenUsed/>
    <w:qFormat/>
    <w:uiPriority w:val="99"/>
    <w:pPr>
      <w:ind w:left="100" w:leftChars="2500"/>
    </w:pPr>
  </w:style>
  <w:style w:type="paragraph" w:styleId="3">
    <w:name w:val="footer"/>
    <w:basedOn w:val="1"/>
    <w:link w:val="9"/>
    <w:semiHidden/>
    <w:unhideWhenUsed/>
    <w:qFormat/>
    <w:uiPriority w:val="99"/>
    <w:pPr>
      <w:tabs>
        <w:tab w:val="center" w:pos="4153"/>
        <w:tab w:val="right" w:pos="8306"/>
      </w:tabs>
      <w:snapToGrid w:val="0"/>
      <w:jc w:val="left"/>
    </w:pPr>
    <w:rPr>
      <w:sz w:val="18"/>
      <w:szCs w:val="18"/>
    </w:rPr>
  </w:style>
  <w:style w:type="paragraph" w:styleId="4">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8">
    <w:name w:val="页眉 Char"/>
    <w:basedOn w:val="7"/>
    <w:link w:val="4"/>
    <w:semiHidden/>
    <w:qFormat/>
    <w:uiPriority w:val="99"/>
    <w:rPr>
      <w:rFonts w:ascii="Times New Roman" w:hAnsi="Times New Roman" w:eastAsia="宋体" w:cs="Times New Roman"/>
      <w:sz w:val="18"/>
      <w:szCs w:val="18"/>
    </w:rPr>
  </w:style>
  <w:style w:type="character" w:customStyle="1" w:styleId="9">
    <w:name w:val="页脚 Char"/>
    <w:basedOn w:val="7"/>
    <w:link w:val="3"/>
    <w:semiHidden/>
    <w:qFormat/>
    <w:uiPriority w:val="99"/>
    <w:rPr>
      <w:rFonts w:ascii="Times New Roman" w:hAnsi="Times New Roman" w:eastAsia="宋体" w:cs="Times New Roman"/>
      <w:sz w:val="18"/>
      <w:szCs w:val="18"/>
    </w:rPr>
  </w:style>
  <w:style w:type="character" w:customStyle="1" w:styleId="10">
    <w:name w:val="日期 Char"/>
    <w:basedOn w:val="7"/>
    <w:link w:val="2"/>
    <w:semiHidden/>
    <w:qFormat/>
    <w:uiPriority w:val="99"/>
    <w:rPr>
      <w:rFonts w:ascii="Times New Roman" w:hAnsi="Times New Roman" w:eastAsia="宋体" w:cs="Times New Roman"/>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78</Words>
  <Characters>449</Characters>
  <Lines>3</Lines>
  <Paragraphs>1</Paragraphs>
  <TotalTime>0</TotalTime>
  <ScaleCrop>false</ScaleCrop>
  <LinksUpToDate>false</LinksUpToDate>
  <CharactersWithSpaces>526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2021-03-18T08:19:00Z</dcterms:created>
  <dc:creator>xiek</dc:creator>
  <cp:lastModifiedBy>VV向☀️</cp:lastModifiedBy>
  <cp:lastPrinted>2021-03-18T08:59:00Z</cp:lastPrinted>
  <dcterms:modified xsi:type="dcterms:W3CDTF">2021-04-29T01:06:53Z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5C358A58B28344A899F136CA9C133AEC</vt:lpwstr>
  </property>
</Properties>
</file>