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0" w:rsidRDefault="00C26850" w:rsidP="00C26850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直属附属医院专业技术职务晋升工作暂行规定</w:t>
      </w:r>
    </w:p>
    <w:p w:rsidR="00C26850" w:rsidRDefault="00C26850" w:rsidP="00C26850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（2016年修订版）</w:t>
      </w:r>
    </w:p>
    <w:p w:rsidR="00C26850" w:rsidRDefault="00C26850" w:rsidP="00C26850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为进一步完善和规范各直属附属医院专业技术职务申报评聘工作，促进各直属附属医院教学、医疗、科研能力的全面提升，根据省</w:t>
      </w:r>
      <w:proofErr w:type="gramStart"/>
      <w:r>
        <w:rPr>
          <w:rFonts w:ascii="仿宋_GB2312" w:eastAsia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int="eastAsia"/>
          <w:sz w:val="32"/>
          <w:szCs w:val="32"/>
        </w:rPr>
        <w:t>、教育厅的有关文件精神，结合我校实际情况，特制定本规定。</w:t>
      </w:r>
    </w:p>
    <w:p w:rsidR="00C26850" w:rsidRDefault="00C26850" w:rsidP="00C26850">
      <w:pPr>
        <w:spacing w:line="560" w:lineRule="exact"/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一、直属附属医院专业技术职务申报程序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1、岗位职数公布：各直属附属医院每年根据岗位设置和专业技术人员聘任情况，认真梳理岗位，科学制定剩余岗位职数年度使用计划，做到分</w:t>
      </w:r>
      <w:proofErr w:type="gramStart"/>
      <w:r>
        <w:rPr>
          <w:rFonts w:ascii="仿宋_GB2312" w:eastAsia="仿宋_GB2312" w:hint="eastAsia"/>
          <w:sz w:val="32"/>
          <w:szCs w:val="32"/>
        </w:rPr>
        <w:t>年合理</w:t>
      </w:r>
      <w:proofErr w:type="gramEnd"/>
      <w:r>
        <w:rPr>
          <w:rFonts w:ascii="仿宋_GB2312" w:eastAsia="仿宋_GB2312" w:hint="eastAsia"/>
          <w:sz w:val="32"/>
          <w:szCs w:val="32"/>
        </w:rPr>
        <w:t>使用，并公布当年使用各类岗位职数。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2、组织申报：各直属附属医院根据各类专业技术职务晋升申报的具体时间和要求，组织个人申报，附属医院相关职能部门负责审核申报人提交的材料。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3、专业技术推荐委员会评议推荐：各直属附属医院组织专业技术推荐委员会对申报人材料进行审核、评议，并根据公布的剩余岗位职数，等额确定推荐人选；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4、附属医院党委审定：经专业技术推荐委员会确定推荐人选报各附属医院党委审定。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5、公示：推荐人选在全院范围内进行公示，公示期为3天。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6、大学党委审定或备案：各直属附属医院对申报晋升副高级以上专业技术职务人员均需</w:t>
      </w:r>
      <w:proofErr w:type="gramStart"/>
      <w:r>
        <w:rPr>
          <w:rFonts w:ascii="仿宋_GB2312" w:eastAsia="仿宋_GB2312" w:hint="eastAsia"/>
          <w:sz w:val="32"/>
          <w:szCs w:val="32"/>
        </w:rPr>
        <w:t>报大学</w:t>
      </w:r>
      <w:proofErr w:type="gramEnd"/>
      <w:r>
        <w:rPr>
          <w:rFonts w:ascii="仿宋_GB2312" w:eastAsia="仿宋_GB2312" w:hint="eastAsia"/>
          <w:sz w:val="32"/>
          <w:szCs w:val="32"/>
        </w:rPr>
        <w:t>党委审定，党委研</w:t>
      </w:r>
      <w:r>
        <w:rPr>
          <w:rFonts w:ascii="仿宋_GB2312" w:eastAsia="仿宋_GB2312" w:hint="eastAsia"/>
          <w:sz w:val="32"/>
          <w:szCs w:val="32"/>
        </w:rPr>
        <w:lastRenderedPageBreak/>
        <w:t>究通过后由大学出具专业技术人员职务晋升申报委托评审函；对中级及以下专业技术职务申报需</w:t>
      </w:r>
      <w:proofErr w:type="gramStart"/>
      <w:r>
        <w:rPr>
          <w:rFonts w:ascii="仿宋_GB2312" w:eastAsia="仿宋_GB2312" w:hint="eastAsia"/>
          <w:sz w:val="32"/>
          <w:szCs w:val="32"/>
        </w:rPr>
        <w:t>报大学</w:t>
      </w:r>
      <w:proofErr w:type="gramEnd"/>
      <w:r>
        <w:rPr>
          <w:rFonts w:ascii="仿宋_GB2312" w:eastAsia="仿宋_GB2312" w:hint="eastAsia"/>
          <w:sz w:val="32"/>
          <w:szCs w:val="32"/>
        </w:rPr>
        <w:t>人事处备案。</w:t>
      </w:r>
    </w:p>
    <w:p w:rsidR="00C26850" w:rsidRDefault="00C26850" w:rsidP="00C26850">
      <w:pPr>
        <w:spacing w:line="560" w:lineRule="exact"/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二、卫生系列正高级专业技术职务推荐申报条件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为促进各直属附属医院做好医疗服务工作的同时，更好地提高教育教学水平，提升直属附属医院的综合实力，各直属附属医院卫生</w:t>
      </w:r>
      <w:proofErr w:type="gramStart"/>
      <w:r>
        <w:rPr>
          <w:rFonts w:ascii="仿宋_GB2312" w:eastAsia="仿宋_GB2312" w:hint="eastAsia"/>
          <w:sz w:val="32"/>
          <w:szCs w:val="32"/>
        </w:rPr>
        <w:t>系列副</w:t>
      </w:r>
      <w:proofErr w:type="gramEnd"/>
      <w:r>
        <w:rPr>
          <w:rFonts w:ascii="仿宋_GB2312" w:eastAsia="仿宋_GB2312" w:hint="eastAsia"/>
          <w:sz w:val="32"/>
          <w:szCs w:val="32"/>
        </w:rPr>
        <w:t>高级职务人员（1965年12月31日以后出生的）在申报晋升卫生系列正高级职务时，</w:t>
      </w:r>
      <w:proofErr w:type="gramStart"/>
      <w:r>
        <w:rPr>
          <w:rFonts w:ascii="仿宋_GB2312" w:eastAsia="仿宋_GB2312" w:hint="eastAsia"/>
          <w:sz w:val="32"/>
          <w:szCs w:val="32"/>
        </w:rPr>
        <w:t>除达到</w:t>
      </w:r>
      <w:proofErr w:type="gramEnd"/>
      <w:r>
        <w:rPr>
          <w:rFonts w:ascii="仿宋_GB2312" w:eastAsia="仿宋_GB2312" w:hint="eastAsia"/>
          <w:sz w:val="32"/>
          <w:szCs w:val="32"/>
        </w:rPr>
        <w:t>卫生系列正高级专业技术职务晋升条件外，必须先取得教学系列副教授专业技术职务任职资格。第一附属医院从2014年执行，第二附属医院再延长3年(2019年执行)，第四附属医院和附属巢湖医院给予7年过渡期（从2013年计算,2020年执行）。对各直属附属医院安排参加援外医疗队、</w:t>
      </w:r>
      <w:proofErr w:type="gramStart"/>
      <w:r>
        <w:rPr>
          <w:rFonts w:ascii="仿宋_GB2312" w:eastAsia="仿宋_GB2312" w:hint="eastAsia"/>
          <w:sz w:val="32"/>
          <w:szCs w:val="32"/>
        </w:rPr>
        <w:t>援疆医疗队</w:t>
      </w:r>
      <w:proofErr w:type="gramEnd"/>
      <w:r>
        <w:rPr>
          <w:rFonts w:ascii="仿宋_GB2312" w:eastAsia="仿宋_GB2312" w:hint="eastAsia"/>
          <w:sz w:val="32"/>
          <w:szCs w:val="32"/>
        </w:rPr>
        <w:t>、援藏医疗队工作时间满1年或援建附属阜阳医院全职工作时间满2年的，在达到卫生系列</w:t>
      </w:r>
      <w:proofErr w:type="gramStart"/>
      <w:r>
        <w:rPr>
          <w:rFonts w:ascii="仿宋_GB2312" w:eastAsia="仿宋_GB2312" w:hint="eastAsia"/>
          <w:sz w:val="32"/>
          <w:szCs w:val="32"/>
        </w:rPr>
        <w:t>晋升正</w:t>
      </w:r>
      <w:proofErr w:type="gramEnd"/>
      <w:r>
        <w:rPr>
          <w:rFonts w:ascii="仿宋_GB2312" w:eastAsia="仿宋_GB2312" w:hint="eastAsia"/>
          <w:sz w:val="32"/>
          <w:szCs w:val="32"/>
        </w:rPr>
        <w:t>高级职务条件下，可不需取得副教授职务，申报卫生系列正高级职务。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各直属附属医院专业技术人员申报教学系列专业技术职务按照《安徽医科大学专业技术职务晋升推荐暂行办法》（2016修订版）执行。</w:t>
      </w:r>
    </w:p>
    <w:p w:rsidR="00C26850" w:rsidRDefault="00C26850" w:rsidP="00C26850">
      <w:pPr>
        <w:spacing w:line="560" w:lineRule="exact"/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三、相关要求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1、各直属附属医院在报送申报专业技术职务人选时，应提供</w:t>
      </w:r>
      <w:proofErr w:type="gramStart"/>
      <w:r>
        <w:rPr>
          <w:rFonts w:ascii="仿宋_GB2312" w:eastAsia="仿宋_GB2312" w:hint="eastAsia"/>
          <w:sz w:val="32"/>
          <w:szCs w:val="32"/>
        </w:rPr>
        <w:t>人社厅岗位</w:t>
      </w:r>
      <w:proofErr w:type="gramEnd"/>
      <w:r>
        <w:rPr>
          <w:rFonts w:ascii="仿宋_GB2312" w:eastAsia="仿宋_GB2312" w:hint="eastAsia"/>
          <w:sz w:val="32"/>
          <w:szCs w:val="32"/>
        </w:rPr>
        <w:t>设置与聘任情况。</w:t>
      </w:r>
    </w:p>
    <w:p w:rsidR="00C26850" w:rsidRDefault="00C26850" w:rsidP="00C268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2、各直属附属医院卫生系列指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、药、技、护四类人员。</w:t>
      </w:r>
    </w:p>
    <w:p w:rsidR="00C26850" w:rsidRDefault="00C26850" w:rsidP="00C26850"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3、各直属附属医院应根据省</w:t>
      </w:r>
      <w:proofErr w:type="gramStart"/>
      <w:r>
        <w:rPr>
          <w:rFonts w:ascii="仿宋_GB2312" w:eastAsia="仿宋_GB2312" w:hint="eastAsia"/>
          <w:sz w:val="32"/>
          <w:szCs w:val="32"/>
        </w:rPr>
        <w:t>人社厅</w:t>
      </w:r>
      <w:proofErr w:type="gramEnd"/>
      <w:r>
        <w:rPr>
          <w:rFonts w:ascii="仿宋_GB2312" w:eastAsia="仿宋_GB2312" w:hint="eastAsia"/>
          <w:sz w:val="32"/>
          <w:szCs w:val="32"/>
        </w:rPr>
        <w:t>审批的岗位设置方案</w:t>
      </w:r>
      <w:r>
        <w:rPr>
          <w:rFonts w:ascii="仿宋_GB2312" w:eastAsia="仿宋_GB2312" w:hint="eastAsia"/>
          <w:sz w:val="32"/>
          <w:szCs w:val="32"/>
        </w:rPr>
        <w:lastRenderedPageBreak/>
        <w:t>和实施方案精神，在核准的岗位职数限额内开展推荐和评聘工作，严格执行岗位结构比例，严禁突破岗位数额，坚持岗位一致的原则，对岗推荐。</w:t>
      </w:r>
    </w:p>
    <w:p w:rsidR="00C26850" w:rsidRDefault="00C26850" w:rsidP="00C26850"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4、各直属附属医院应严格执行本规定，对违规申报的，大学将追究相关责任。</w:t>
      </w:r>
    </w:p>
    <w:p w:rsidR="00C26850" w:rsidRDefault="00C26850" w:rsidP="00C26850"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5、非直属附属医院可参照执行。</w:t>
      </w:r>
    </w:p>
    <w:p w:rsidR="00C26850" w:rsidRDefault="00C26850" w:rsidP="00C26850"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6、本规定由校人事处负责解释。</w:t>
      </w:r>
    </w:p>
    <w:p w:rsidR="00C26850" w:rsidRDefault="00C26850" w:rsidP="00C26850">
      <w:pPr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7、本规定自公布之日起执行。</w:t>
      </w:r>
    </w:p>
    <w:p w:rsidR="00513B6D" w:rsidRPr="00C26850" w:rsidRDefault="00513B6D">
      <w:bookmarkStart w:id="0" w:name="_GoBack"/>
      <w:bookmarkEnd w:id="0"/>
    </w:p>
    <w:sectPr w:rsidR="00513B6D" w:rsidRPr="00C2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50"/>
    <w:rsid w:val="00513B6D"/>
    <w:rsid w:val="00C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2016-07-08T09:02:00Z</dcterms:created>
  <dcterms:modified xsi:type="dcterms:W3CDTF">2016-07-08T09:02:00Z</dcterms:modified>
</cp:coreProperties>
</file>